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216A" w14:textId="3CA8E656" w:rsidR="00DD44AE" w:rsidRPr="00DD44AE" w:rsidRDefault="006E30F9" w:rsidP="006E30F9">
      <w:pPr>
        <w:pStyle w:val="Heading1"/>
        <w:spacing w:before="0"/>
        <w:jc w:val="center"/>
      </w:pPr>
      <w:r>
        <w:rPr>
          <w:noProof/>
        </w:rPr>
        <w:drawing>
          <wp:anchor distT="0" distB="0" distL="114300" distR="114300" simplePos="0" relativeHeight="251659264" behindDoc="0" locked="0" layoutInCell="1" allowOverlap="1" wp14:anchorId="36994709" wp14:editId="71054CCA">
            <wp:simplePos x="0" y="0"/>
            <wp:positionH relativeFrom="margin">
              <wp:align>center</wp:align>
            </wp:positionH>
            <wp:positionV relativeFrom="margin">
              <wp:align>top</wp:align>
            </wp:positionV>
            <wp:extent cx="579120" cy="667385"/>
            <wp:effectExtent l="0" t="0" r="0" b="0"/>
            <wp:wrapTopAndBottom/>
            <wp:docPr id="176263238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32389" name="Picture 1"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9120" cy="667385"/>
                    </a:xfrm>
                    <a:prstGeom prst="rect">
                      <a:avLst/>
                    </a:prstGeom>
                  </pic:spPr>
                </pic:pic>
              </a:graphicData>
            </a:graphic>
            <wp14:sizeRelH relativeFrom="margin">
              <wp14:pctWidth>0</wp14:pctWidth>
            </wp14:sizeRelH>
            <wp14:sizeRelV relativeFrom="margin">
              <wp14:pctHeight>0</wp14:pctHeight>
            </wp14:sizeRelV>
          </wp:anchor>
        </w:drawing>
      </w:r>
      <w:r w:rsidR="00A17294">
        <w:t>CALL FOR APPLICATIONS</w:t>
      </w:r>
      <w:r w:rsidR="00DD44AE" w:rsidRPr="00DD44AE">
        <w:t xml:space="preserve"> </w:t>
      </w:r>
    </w:p>
    <w:p w14:paraId="68E64A8F" w14:textId="3D13709D" w:rsidR="00DD44AE" w:rsidRPr="00585BCB" w:rsidRDefault="43F9230D" w:rsidP="140E6CA1">
      <w:pPr>
        <w:pStyle w:val="Heading2"/>
        <w:jc w:val="center"/>
        <w:rPr>
          <w:color w:val="000000" w:themeColor="text1"/>
        </w:rPr>
      </w:pPr>
      <w:r w:rsidRPr="1D87FD29">
        <w:rPr>
          <w:color w:val="000000" w:themeColor="text1"/>
        </w:rPr>
        <w:t xml:space="preserve">Artist in Residence Program — </w:t>
      </w:r>
      <w:r w:rsidR="00C76869" w:rsidRPr="1D87FD29">
        <w:rPr>
          <w:color w:val="000000" w:themeColor="text1"/>
        </w:rPr>
        <w:t>Deindustrialization and the Politics of Our Time</w:t>
      </w:r>
      <w:r w:rsidR="4A624057" w:rsidRPr="1D87FD29">
        <w:rPr>
          <w:color w:val="000000" w:themeColor="text1"/>
        </w:rPr>
        <w:t xml:space="preserve"> </w:t>
      </w:r>
      <w:r w:rsidR="593F7E03" w:rsidRPr="1D87FD29">
        <w:rPr>
          <w:color w:val="000000" w:themeColor="text1"/>
        </w:rPr>
        <w:t>(</w:t>
      </w:r>
      <w:proofErr w:type="spellStart"/>
      <w:r w:rsidR="593F7E03" w:rsidRPr="1D87FD29">
        <w:rPr>
          <w:color w:val="000000" w:themeColor="text1"/>
        </w:rPr>
        <w:t>DePOT</w:t>
      </w:r>
      <w:proofErr w:type="spellEnd"/>
      <w:r w:rsidR="593F7E03" w:rsidRPr="1D87FD29">
        <w:rPr>
          <w:color w:val="000000" w:themeColor="text1"/>
        </w:rPr>
        <w:t>)</w:t>
      </w:r>
    </w:p>
    <w:p w14:paraId="784BBA41" w14:textId="460CFDFD" w:rsidR="004E3741" w:rsidRPr="00585BCB" w:rsidRDefault="004E3741" w:rsidP="1D87FD29">
      <w:pPr>
        <w:pStyle w:val="Heading4"/>
        <w:spacing w:line="259" w:lineRule="auto"/>
        <w:rPr>
          <w:rStyle w:val="Heading3Char"/>
          <w:color w:val="000000" w:themeColor="text1"/>
        </w:rPr>
      </w:pPr>
    </w:p>
    <w:p w14:paraId="408C8E55" w14:textId="6960FAE0" w:rsidR="004E3741" w:rsidRPr="009674AD" w:rsidRDefault="00C26A79" w:rsidP="1D87FD29">
      <w:pPr>
        <w:pStyle w:val="Heading4"/>
        <w:spacing w:line="259" w:lineRule="auto"/>
        <w:rPr>
          <w:rStyle w:val="Heading3Char"/>
          <w:color w:val="000000" w:themeColor="text1"/>
        </w:rPr>
      </w:pPr>
      <w:r w:rsidRPr="1D87FD29">
        <w:rPr>
          <w:rStyle w:val="Heading3Char"/>
          <w:color w:val="000000" w:themeColor="text1"/>
        </w:rPr>
        <w:t xml:space="preserve">Theme: </w:t>
      </w:r>
      <w:r w:rsidR="009674AD" w:rsidRPr="009674AD">
        <w:rPr>
          <w:rStyle w:val="Heading3Char"/>
          <w:color w:val="000000" w:themeColor="text1"/>
        </w:rPr>
        <w:t>Deindustrialization</w:t>
      </w:r>
      <w:r w:rsidR="00062840">
        <w:rPr>
          <w:rStyle w:val="Heading3Char"/>
          <w:color w:val="000000" w:themeColor="text1"/>
        </w:rPr>
        <w:t xml:space="preserve"> and the Environment</w:t>
      </w:r>
    </w:p>
    <w:p w14:paraId="4FF1A60B" w14:textId="10256DF7" w:rsidR="000C1EB5" w:rsidRPr="000C1EB5" w:rsidRDefault="00C26A79" w:rsidP="000C1EB5">
      <w:pPr>
        <w:pStyle w:val="Heading4"/>
        <w:spacing w:line="259" w:lineRule="auto"/>
        <w:rPr>
          <w:color w:val="000000" w:themeColor="text1"/>
        </w:rPr>
      </w:pPr>
      <w:r w:rsidRPr="1D87FD29">
        <w:rPr>
          <w:rStyle w:val="Heading3Char"/>
          <w:color w:val="000000" w:themeColor="text1"/>
        </w:rPr>
        <w:t xml:space="preserve">Funding: </w:t>
      </w:r>
      <w:r w:rsidR="000C1EB5">
        <w:rPr>
          <w:rStyle w:val="Heading3Char"/>
          <w:color w:val="000000" w:themeColor="text1"/>
        </w:rPr>
        <w:t>1</w:t>
      </w:r>
      <w:r w:rsidR="00C517A5" w:rsidRPr="1D87FD29">
        <w:rPr>
          <w:rStyle w:val="Heading3Char"/>
          <w:color w:val="000000" w:themeColor="text1"/>
        </w:rPr>
        <w:t xml:space="preserve"> positio</w:t>
      </w:r>
      <w:r w:rsidR="000C1EB5">
        <w:rPr>
          <w:rStyle w:val="Heading3Char"/>
          <w:color w:val="000000" w:themeColor="text1"/>
        </w:rPr>
        <w:t>n</w:t>
      </w:r>
      <w:r w:rsidR="00C76869" w:rsidRPr="1D87FD29">
        <w:rPr>
          <w:rStyle w:val="Heading3Char"/>
          <w:color w:val="000000" w:themeColor="text1"/>
        </w:rPr>
        <w:t xml:space="preserve"> – </w:t>
      </w:r>
      <w:r w:rsidR="000747CD">
        <w:rPr>
          <w:rStyle w:val="Heading3Char"/>
          <w:color w:val="000000" w:themeColor="text1"/>
        </w:rPr>
        <w:t xml:space="preserve">February – December </w:t>
      </w:r>
      <w:r w:rsidR="004E3741" w:rsidRPr="1D87FD29">
        <w:rPr>
          <w:rStyle w:val="Heading3Char"/>
          <w:color w:val="000000" w:themeColor="text1"/>
        </w:rPr>
        <w:t>202</w:t>
      </w:r>
      <w:r w:rsidR="009674AD">
        <w:rPr>
          <w:rStyle w:val="Heading3Char"/>
          <w:color w:val="000000" w:themeColor="text1"/>
        </w:rPr>
        <w:t>6</w:t>
      </w:r>
      <w:r w:rsidR="00A007F0" w:rsidRPr="1D87FD29">
        <w:rPr>
          <w:rStyle w:val="Heading3Char"/>
          <w:color w:val="000000" w:themeColor="text1"/>
        </w:rPr>
        <w:t xml:space="preserve">, </w:t>
      </w:r>
      <w:r w:rsidR="00DB1750" w:rsidRPr="1D87FD29">
        <w:rPr>
          <w:rStyle w:val="Heading3Char"/>
          <w:i w:val="0"/>
          <w:iCs w:val="0"/>
          <w:color w:val="000000" w:themeColor="text1"/>
        </w:rPr>
        <w:t xml:space="preserve">CAD </w:t>
      </w:r>
      <w:r w:rsidR="00A007F0" w:rsidRPr="1D87FD29">
        <w:rPr>
          <w:rStyle w:val="Heading3Char"/>
          <w:color w:val="000000" w:themeColor="text1"/>
        </w:rPr>
        <w:t>$1</w:t>
      </w:r>
      <w:r w:rsidR="000C1EB5">
        <w:rPr>
          <w:rStyle w:val="Heading3Char"/>
          <w:color w:val="000000" w:themeColor="text1"/>
        </w:rPr>
        <w:t>6</w:t>
      </w:r>
      <w:r w:rsidR="00A007F0" w:rsidRPr="1D87FD29">
        <w:rPr>
          <w:rStyle w:val="Heading3Char"/>
          <w:color w:val="000000" w:themeColor="text1"/>
        </w:rPr>
        <w:t>,000</w:t>
      </w:r>
      <w:r w:rsidR="4BC064CC" w:rsidRPr="1D87FD29">
        <w:rPr>
          <w:rStyle w:val="Heading3Char"/>
          <w:color w:val="000000" w:themeColor="text1"/>
        </w:rPr>
        <w:t xml:space="preserve"> </w:t>
      </w:r>
      <w:r w:rsidR="000C1EB5">
        <w:rPr>
          <w:rStyle w:val="Heading3Char"/>
          <w:color w:val="000000" w:themeColor="text1"/>
        </w:rPr>
        <w:t>(</w:t>
      </w:r>
      <w:r w:rsidR="000C1EB5" w:rsidRPr="000C1EB5">
        <w:rPr>
          <w:color w:val="000000" w:themeColor="text1"/>
        </w:rPr>
        <w:t>covering artist fee and project</w:t>
      </w:r>
      <w:r w:rsidR="000C1EB5">
        <w:rPr>
          <w:color w:val="000000" w:themeColor="text1"/>
        </w:rPr>
        <w:t xml:space="preserve"> </w:t>
      </w:r>
      <w:r w:rsidR="000C1EB5" w:rsidRPr="000C1EB5">
        <w:rPr>
          <w:color w:val="000000" w:themeColor="text1"/>
        </w:rPr>
        <w:t>cost</w:t>
      </w:r>
      <w:r w:rsidR="000C1EB5">
        <w:rPr>
          <w:color w:val="000000" w:themeColor="text1"/>
        </w:rPr>
        <w:t>)</w:t>
      </w:r>
    </w:p>
    <w:p w14:paraId="2C39AE79" w14:textId="047BCF6A" w:rsidR="004E3741" w:rsidRPr="00585BCB" w:rsidRDefault="4BC064CC" w:rsidP="1D87FD29">
      <w:pPr>
        <w:pStyle w:val="Heading4"/>
        <w:spacing w:line="259" w:lineRule="auto"/>
        <w:rPr>
          <w:rStyle w:val="Heading3Char"/>
          <w:color w:val="000000" w:themeColor="text1"/>
        </w:rPr>
      </w:pPr>
      <w:r w:rsidRPr="1D87FD29">
        <w:rPr>
          <w:rStyle w:val="Heading3Char"/>
          <w:color w:val="000000" w:themeColor="text1"/>
        </w:rPr>
        <w:t xml:space="preserve"> </w:t>
      </w:r>
    </w:p>
    <w:p w14:paraId="24AEB134" w14:textId="3FBD1CC6" w:rsidR="4BC064CC" w:rsidRDefault="4BC064CC" w:rsidP="1D87FD29">
      <w:r w:rsidRPr="1D87FD29">
        <w:rPr>
          <w:b/>
          <w:bCs/>
          <w:i/>
          <w:iCs/>
        </w:rPr>
        <w:t xml:space="preserve">Application deadline: </w:t>
      </w:r>
      <w:r w:rsidR="000747CD">
        <w:rPr>
          <w:b/>
          <w:bCs/>
          <w:i/>
          <w:iCs/>
        </w:rPr>
        <w:t xml:space="preserve">January </w:t>
      </w:r>
      <w:r w:rsidRPr="1D87FD29">
        <w:rPr>
          <w:b/>
          <w:bCs/>
          <w:i/>
          <w:iCs/>
        </w:rPr>
        <w:t>1</w:t>
      </w:r>
      <w:r w:rsidR="00062840">
        <w:rPr>
          <w:b/>
          <w:bCs/>
          <w:i/>
          <w:iCs/>
        </w:rPr>
        <w:t>5</w:t>
      </w:r>
      <w:r w:rsidRPr="1D87FD29">
        <w:rPr>
          <w:b/>
          <w:bCs/>
          <w:i/>
          <w:iCs/>
        </w:rPr>
        <w:t>, 202</w:t>
      </w:r>
      <w:r w:rsidR="009674AD">
        <w:rPr>
          <w:b/>
          <w:bCs/>
          <w:i/>
          <w:iCs/>
        </w:rPr>
        <w:t>6</w:t>
      </w:r>
      <w:r w:rsidRPr="1D87FD29">
        <w:rPr>
          <w:b/>
          <w:bCs/>
          <w:i/>
          <w:iCs/>
        </w:rPr>
        <w:t xml:space="preserve">. </w:t>
      </w:r>
    </w:p>
    <w:p w14:paraId="6F2180A1" w14:textId="49BA2C95" w:rsidR="004E3741" w:rsidRPr="00F1215B" w:rsidRDefault="004E3741" w:rsidP="1D87FD29">
      <w:pPr>
        <w:jc w:val="center"/>
      </w:pPr>
    </w:p>
    <w:p w14:paraId="125FA221" w14:textId="2E117ED3" w:rsidR="00F91887" w:rsidRDefault="1EC7422E" w:rsidP="140E6CA1">
      <w:r w:rsidRPr="0B4B7699">
        <w:t>We are</w:t>
      </w:r>
      <w:r w:rsidR="175AE0AC" w:rsidRPr="0B4B7699">
        <w:t xml:space="preserve"> inviting applications for </w:t>
      </w:r>
      <w:r w:rsidR="001135D9">
        <w:t>a</w:t>
      </w:r>
      <w:r w:rsidR="0084615E">
        <w:t xml:space="preserve"> non-residential </w:t>
      </w:r>
      <w:proofErr w:type="spellStart"/>
      <w:r w:rsidR="0084615E" w:rsidRPr="0084615E">
        <w:rPr>
          <w:b/>
          <w:bCs/>
        </w:rPr>
        <w:t>DePOT</w:t>
      </w:r>
      <w:proofErr w:type="spellEnd"/>
      <w:r w:rsidR="0084615E" w:rsidRPr="0084615E">
        <w:rPr>
          <w:b/>
          <w:bCs/>
        </w:rPr>
        <w:t xml:space="preserve"> </w:t>
      </w:r>
      <w:r w:rsidR="0084615E">
        <w:rPr>
          <w:b/>
          <w:bCs/>
        </w:rPr>
        <w:t xml:space="preserve">Artist in Residence </w:t>
      </w:r>
      <w:r w:rsidR="175AE0AC" w:rsidRPr="0B4B7699">
        <w:rPr>
          <w:b/>
          <w:bCs/>
        </w:rPr>
        <w:t xml:space="preserve">fellowship </w:t>
      </w:r>
      <w:r w:rsidR="175AE0AC" w:rsidRPr="0B4B7699">
        <w:t>(</w:t>
      </w:r>
      <w:r w:rsidR="000747CD">
        <w:t>February</w:t>
      </w:r>
      <w:r w:rsidR="175AE0AC" w:rsidRPr="0B4B7699">
        <w:t xml:space="preserve"> 202</w:t>
      </w:r>
      <w:r w:rsidR="009674AD">
        <w:t>6</w:t>
      </w:r>
      <w:r w:rsidR="175AE0AC" w:rsidRPr="0B4B7699">
        <w:t xml:space="preserve"> - </w:t>
      </w:r>
      <w:r w:rsidR="000747CD">
        <w:t>December</w:t>
      </w:r>
      <w:r w:rsidR="175AE0AC">
        <w:t xml:space="preserve"> 202</w:t>
      </w:r>
      <w:r w:rsidR="000747CD">
        <w:t>6</w:t>
      </w:r>
      <w:r w:rsidR="175AE0AC">
        <w:t>)</w:t>
      </w:r>
      <w:r w:rsidR="175AE0AC" w:rsidRPr="0B4B7699">
        <w:t xml:space="preserve"> to </w:t>
      </w:r>
      <w:r w:rsidR="2FC71005" w:rsidRPr="0B4B7699">
        <w:t>support</w:t>
      </w:r>
      <w:r w:rsidR="6CD7AB44" w:rsidRPr="0B4B7699">
        <w:t xml:space="preserve"> artist</w:t>
      </w:r>
      <w:r w:rsidR="2FC71005" w:rsidRPr="0B4B7699">
        <w:t xml:space="preserve">s </w:t>
      </w:r>
      <w:r w:rsidR="67050320" w:rsidRPr="0B4B7699">
        <w:t xml:space="preserve">whose work speaks to </w:t>
      </w:r>
      <w:r w:rsidR="3CA75428" w:rsidRPr="0B4B7699">
        <w:t xml:space="preserve">the </w:t>
      </w:r>
      <w:r w:rsidR="2FC71005" w:rsidRPr="0B4B7699">
        <w:t xml:space="preserve">historical roots and lived experience of deindustrialization. </w:t>
      </w:r>
      <w:r w:rsidR="3A6233A3" w:rsidRPr="0B4B7699">
        <w:t xml:space="preserve">We are interested in proposals </w:t>
      </w:r>
      <w:r w:rsidR="4339E7E5" w:rsidRPr="0B4B7699">
        <w:t>that range across the performing, creative and visual arts</w:t>
      </w:r>
      <w:r w:rsidR="57D36800" w:rsidRPr="0B4B7699">
        <w:t xml:space="preserve">, </w:t>
      </w:r>
      <w:r w:rsidR="7F2A4DBF" w:rsidRPr="0B4B7699">
        <w:t xml:space="preserve">and </w:t>
      </w:r>
      <w:r w:rsidR="4339E7E5" w:rsidRPr="0B4B7699">
        <w:t>are rooted in deindustrialized areas</w:t>
      </w:r>
      <w:r w:rsidR="2866E494" w:rsidRPr="0B4B7699">
        <w:t xml:space="preserve">. This year, the </w:t>
      </w:r>
      <w:proofErr w:type="spellStart"/>
      <w:r w:rsidR="2866E494" w:rsidRPr="0B4B7699">
        <w:t>DePOT</w:t>
      </w:r>
      <w:proofErr w:type="spellEnd"/>
      <w:r w:rsidR="2866E494" w:rsidRPr="0B4B7699">
        <w:t xml:space="preserve"> AIR program is funding projects</w:t>
      </w:r>
      <w:r w:rsidR="4339E7E5" w:rsidRPr="0B4B7699">
        <w:t xml:space="preserve"> that speak to the </w:t>
      </w:r>
      <w:r w:rsidR="6463FF7A" w:rsidRPr="0B4B7699">
        <w:t>relationships between</w:t>
      </w:r>
      <w:r w:rsidR="31A07893" w:rsidRPr="0B4B7699">
        <w:t xml:space="preserve"> </w:t>
      </w:r>
      <w:r w:rsidR="00A24A10" w:rsidRPr="00A24A10">
        <w:t>industrial heritage sites and the working-class areas that often adjoin them</w:t>
      </w:r>
      <w:r w:rsidR="00A24A10">
        <w:t xml:space="preserve">. </w:t>
      </w:r>
    </w:p>
    <w:p w14:paraId="020116FC" w14:textId="222E6FEA" w:rsidR="5DFA0F00" w:rsidRDefault="5DFA0F00" w:rsidP="5DFA0F00">
      <w:pPr>
        <w:spacing w:line="259" w:lineRule="auto"/>
      </w:pPr>
    </w:p>
    <w:p w14:paraId="54ABAB66" w14:textId="4ED11390" w:rsidR="0096209D" w:rsidRPr="00AE526D" w:rsidRDefault="57D36800" w:rsidP="140E6CA1">
      <w:pPr>
        <w:spacing w:line="259" w:lineRule="auto"/>
        <w:rPr>
          <w:lang w:val="en-US"/>
        </w:rPr>
      </w:pPr>
      <w:r>
        <w:t>Indiv</w:t>
      </w:r>
      <w:r w:rsidR="21442730">
        <w:t>i</w:t>
      </w:r>
      <w:r>
        <w:t xml:space="preserve">dual artists as well as artist collectives are eligible. </w:t>
      </w:r>
      <w:r w:rsidR="3CA75428">
        <w:t>R</w:t>
      </w:r>
      <w:r w:rsidR="3A6233A3">
        <w:t>ecipients</w:t>
      </w:r>
      <w:r w:rsidR="3CA75428">
        <w:t xml:space="preserve"> are expected to</w:t>
      </w:r>
      <w:r w:rsidR="77CA8C85">
        <w:t xml:space="preserve"> follow the project’s ethics guidelines </w:t>
      </w:r>
      <w:r w:rsidR="2D0A59C1">
        <w:t>for</w:t>
      </w:r>
      <w:r w:rsidR="77CA8C85">
        <w:t xml:space="preserve"> research-creation and</w:t>
      </w:r>
      <w:r w:rsidR="3CA75428">
        <w:t xml:space="preserve"> attend the </w:t>
      </w:r>
      <w:r w:rsidR="171E0D43">
        <w:t xml:space="preserve">June </w:t>
      </w:r>
      <w:r w:rsidR="3CA75428">
        <w:t>202</w:t>
      </w:r>
      <w:r w:rsidR="000747CD">
        <w:t>6</w:t>
      </w:r>
      <w:r w:rsidR="3CA75428">
        <w:t xml:space="preserve"> conference in </w:t>
      </w:r>
      <w:r w:rsidR="000747CD">
        <w:t xml:space="preserve">Montréal </w:t>
      </w:r>
      <w:r w:rsidR="3D605353">
        <w:t>to present their work</w:t>
      </w:r>
      <w:r w:rsidR="3CA75428">
        <w:t xml:space="preserve"> </w:t>
      </w:r>
      <w:r w:rsidR="4BCA4992">
        <w:t>(</w:t>
      </w:r>
      <w:r w:rsidR="290B550B">
        <w:t xml:space="preserve">travel </w:t>
      </w:r>
      <w:r w:rsidR="3CA75428">
        <w:t>expenses will be</w:t>
      </w:r>
      <w:r w:rsidR="3CA75428" w:rsidRPr="140E6CA1">
        <w:rPr>
          <w:lang w:val="en-US"/>
        </w:rPr>
        <w:t xml:space="preserve"> paid</w:t>
      </w:r>
      <w:r w:rsidR="27955898" w:rsidRPr="140E6CA1">
        <w:rPr>
          <w:lang w:val="en-US"/>
        </w:rPr>
        <w:t xml:space="preserve"> by </w:t>
      </w:r>
      <w:proofErr w:type="spellStart"/>
      <w:r w:rsidR="27955898" w:rsidRPr="140E6CA1">
        <w:rPr>
          <w:lang w:val="en-US"/>
        </w:rPr>
        <w:t>DePOT</w:t>
      </w:r>
      <w:proofErr w:type="spellEnd"/>
      <w:r w:rsidR="7BDF2502" w:rsidRPr="140E6CA1">
        <w:rPr>
          <w:lang w:val="en-US"/>
        </w:rPr>
        <w:t>)</w:t>
      </w:r>
      <w:r w:rsidR="40B93649" w:rsidRPr="140E6CA1">
        <w:rPr>
          <w:lang w:val="en-US"/>
        </w:rPr>
        <w:t xml:space="preserve"> to </w:t>
      </w:r>
      <w:r w:rsidR="42FB7AAF" w:rsidRPr="140E6CA1">
        <w:rPr>
          <w:lang w:val="en-US"/>
        </w:rPr>
        <w:t xml:space="preserve">our team of researchers. </w:t>
      </w:r>
    </w:p>
    <w:p w14:paraId="428C6A3F" w14:textId="77777777" w:rsidR="00C616B5" w:rsidRPr="00F1215B" w:rsidRDefault="00C616B5" w:rsidP="0096209D">
      <w:pPr>
        <w:autoSpaceDE w:val="0"/>
        <w:autoSpaceDN w:val="0"/>
        <w:adjustRightInd w:val="0"/>
        <w:rPr>
          <w:rFonts w:cstheme="minorHAnsi"/>
          <w:lang w:val="en-US"/>
        </w:rPr>
      </w:pPr>
    </w:p>
    <w:p w14:paraId="543A0001" w14:textId="0668A3D0" w:rsidR="0096209D" w:rsidRPr="00F1215B" w:rsidRDefault="5B8870DF" w:rsidP="0055E3E2">
      <w:pPr>
        <w:autoSpaceDE w:val="0"/>
        <w:autoSpaceDN w:val="0"/>
        <w:adjustRightInd w:val="0"/>
      </w:pPr>
      <w:r w:rsidRPr="0055E3E2">
        <w:t xml:space="preserve">Artists who are considering applying to the AIR program are strongly encouraged to contact </w:t>
      </w:r>
      <w:hyperlink r:id="rId12" w:history="1">
        <w:r w:rsidRPr="0055E3E2">
          <w:rPr>
            <w:rStyle w:val="Hyperlink"/>
          </w:rPr>
          <w:t>deindustrialization@concordia.ca</w:t>
        </w:r>
      </w:hyperlink>
      <w:r w:rsidRPr="0055E3E2">
        <w:t xml:space="preserve"> (please use “</w:t>
      </w:r>
      <w:r>
        <w:t>Artist-in-Residence Application</w:t>
      </w:r>
      <w:r w:rsidRPr="140E6CA1">
        <w:t xml:space="preserve">” in the subject line) </w:t>
      </w:r>
      <w:r w:rsidR="2E5AA38C" w:rsidRPr="140E6CA1">
        <w:t>to</w:t>
      </w:r>
      <w:r w:rsidRPr="0055E3E2">
        <w:t xml:space="preserve"> discuss the suitability of their proposal to the </w:t>
      </w:r>
      <w:proofErr w:type="spellStart"/>
      <w:r w:rsidRPr="0055E3E2">
        <w:t>DePOT</w:t>
      </w:r>
      <w:proofErr w:type="spellEnd"/>
      <w:r w:rsidRPr="0055E3E2">
        <w:t xml:space="preserve"> project.</w:t>
      </w:r>
    </w:p>
    <w:p w14:paraId="23172986" w14:textId="75655B9B" w:rsidR="1B9CF6EA" w:rsidRDefault="1B9CF6EA" w:rsidP="1B9CF6EA">
      <w:pPr>
        <w:rPr>
          <w:lang w:val="en-US"/>
        </w:rPr>
      </w:pPr>
    </w:p>
    <w:p w14:paraId="604AFC9A" w14:textId="26A61F75" w:rsidR="00E658EA" w:rsidRPr="00F4704B" w:rsidRDefault="435F48EF" w:rsidP="5DFA0F00">
      <w:pPr>
        <w:spacing w:before="120" w:after="120"/>
      </w:pPr>
      <w:r w:rsidRPr="1D87FD29">
        <w:rPr>
          <w:rFonts w:eastAsiaTheme="minorEastAsia"/>
          <w:b/>
          <w:bCs/>
        </w:rPr>
        <w:t>About the Theme:</w:t>
      </w:r>
      <w:r w:rsidRPr="1D87FD29">
        <w:rPr>
          <w:rFonts w:eastAsiaTheme="minorEastAsia"/>
        </w:rPr>
        <w:t xml:space="preserve"> </w:t>
      </w:r>
      <w:proofErr w:type="spellStart"/>
      <w:r w:rsidR="00E658EA" w:rsidRPr="0081199D">
        <w:t>DePOT’s</w:t>
      </w:r>
      <w:proofErr w:type="spellEnd"/>
      <w:r w:rsidR="00E658EA" w:rsidRPr="0081199D">
        <w:t xml:space="preserve"> </w:t>
      </w:r>
      <w:r w:rsidR="0081199D" w:rsidRPr="0081199D">
        <w:rPr>
          <w:b/>
          <w:bCs/>
        </w:rPr>
        <w:t>Deindustrialization and the Environment</w:t>
      </w:r>
      <w:r w:rsidR="0081199D" w:rsidRPr="0081199D">
        <w:t xml:space="preserve"> Initiative </w:t>
      </w:r>
      <w:proofErr w:type="gramStart"/>
      <w:r w:rsidR="0081199D" w:rsidRPr="0081199D">
        <w:t>considers</w:t>
      </w:r>
      <w:proofErr w:type="gramEnd"/>
      <w:r w:rsidR="0081199D" w:rsidRPr="0081199D">
        <w:t xml:space="preserve"> </w:t>
      </w:r>
      <w:proofErr w:type="gramStart"/>
      <w:r w:rsidR="0081199D" w:rsidRPr="0081199D">
        <w:t>a number of</w:t>
      </w:r>
      <w:proofErr w:type="gramEnd"/>
      <w:r w:rsidR="0081199D" w:rsidRPr="0081199D">
        <w:t xml:space="preserve"> issues at the convergence of deindustrialization and the environment. Toxic legacies remain in the aftermath of deindustrialization, with significant impact on bodily health and the surrounding environment. These legacies are uneven, as deindustrialized areas become the focus of redevelopment and greening initiatives, and as working-class communities search for environmental justice. Other themes include the political fault lines of these processes. The way that such issues intersect with recent energy transitions will also be explored, as will the notion of “industrial nature,” developed in Germany to describe the unique ecology of brownfield sites</w:t>
      </w:r>
      <w:r w:rsidR="00F4704B">
        <w:t xml:space="preserve"> </w:t>
      </w:r>
      <w:proofErr w:type="spellStart"/>
      <w:r w:rsidR="00F4704B" w:rsidRPr="00960174">
        <w:rPr>
          <w:rFonts w:ascii="Times New Roman" w:hAnsi="Times New Roman" w:cs="Times New Roman"/>
          <w:color w:val="000000"/>
          <w:shd w:val="clear" w:color="auto" w:fill="FFFFFF"/>
        </w:rPr>
        <w:t>sites</w:t>
      </w:r>
      <w:proofErr w:type="spellEnd"/>
      <w:r w:rsidR="00F4704B">
        <w:rPr>
          <w:rFonts w:ascii="Times New Roman" w:hAnsi="Times New Roman" w:cs="Times New Roman"/>
          <w:color w:val="000000"/>
          <w:shd w:val="clear" w:color="auto" w:fill="FFFFFF"/>
        </w:rPr>
        <w:t xml:space="preserve"> </w:t>
      </w:r>
      <w:r w:rsidR="00F4704B" w:rsidRPr="00F4704B">
        <w:t>while at the same time “sugarcoating” the ecological damage.</w:t>
      </w:r>
    </w:p>
    <w:p w14:paraId="15C1B57D" w14:textId="77777777" w:rsidR="00F4704B" w:rsidRDefault="00F4704B" w:rsidP="0055E3E2">
      <w:pPr>
        <w:spacing w:before="120" w:after="120"/>
        <w:rPr>
          <w:b/>
          <w:bCs/>
        </w:rPr>
      </w:pPr>
    </w:p>
    <w:p w14:paraId="031B9C48" w14:textId="4E11A3B2" w:rsidR="00A17294" w:rsidRPr="000D0A7E" w:rsidRDefault="7C1A251B" w:rsidP="0055E3E2">
      <w:pPr>
        <w:spacing w:before="120" w:after="120"/>
        <w:rPr>
          <w:b/>
          <w:bCs/>
        </w:rPr>
      </w:pPr>
      <w:r w:rsidRPr="5DFA0F00">
        <w:rPr>
          <w:b/>
          <w:bCs/>
        </w:rPr>
        <w:t xml:space="preserve">Eligibility </w:t>
      </w:r>
    </w:p>
    <w:p w14:paraId="511966FC" w14:textId="7536DEE7" w:rsidR="00A17294" w:rsidRPr="00F1215B" w:rsidRDefault="7C1A251B" w:rsidP="140E6CA1">
      <w:pPr>
        <w:pStyle w:val="ListParagraph"/>
        <w:numPr>
          <w:ilvl w:val="0"/>
          <w:numId w:val="4"/>
        </w:numPr>
      </w:pPr>
      <w:r w:rsidRPr="140E6CA1">
        <w:lastRenderedPageBreak/>
        <w:t xml:space="preserve">Lead artists should have demonstrated experience in community-engaged work. </w:t>
      </w:r>
      <w:r w:rsidR="47C69A15" w:rsidRPr="140E6CA1">
        <w:t>Candidates with a demonstrated and sustained connection to deindustrialized communities are preferred.</w:t>
      </w:r>
    </w:p>
    <w:p w14:paraId="2B50E452" w14:textId="14F364C9" w:rsidR="00A17294" w:rsidRPr="00F1215B" w:rsidRDefault="7C1A251B" w:rsidP="140E6CA1">
      <w:pPr>
        <w:pStyle w:val="ListParagraph"/>
        <w:numPr>
          <w:ilvl w:val="0"/>
          <w:numId w:val="4"/>
        </w:numPr>
      </w:pPr>
      <w:r w:rsidRPr="140E6CA1">
        <w:t xml:space="preserve">Proposed projects should </w:t>
      </w:r>
      <w:r w:rsidR="2D0A59C1" w:rsidRPr="140E6CA1">
        <w:t xml:space="preserve">have a demonstrated connection to </w:t>
      </w:r>
      <w:r w:rsidR="289D6A30" w:rsidRPr="140E6CA1">
        <w:t>deindustrialized</w:t>
      </w:r>
      <w:r w:rsidR="690E5D1C" w:rsidRPr="140E6CA1">
        <w:t xml:space="preserve"> communities</w:t>
      </w:r>
      <w:r w:rsidRPr="140E6CA1">
        <w:t xml:space="preserve">, and ideally reflect, reference, or explore aesthetic forms, issues, and concerns that are in some way </w:t>
      </w:r>
      <w:r w:rsidR="01DCE367" w:rsidRPr="140E6CA1">
        <w:t xml:space="preserve">expressions of </w:t>
      </w:r>
      <w:r w:rsidRPr="140E6CA1">
        <w:t>those communities</w:t>
      </w:r>
      <w:r w:rsidR="289D6A30" w:rsidRPr="140E6CA1">
        <w:t xml:space="preserve">’ experience with deindustrialization, especially </w:t>
      </w:r>
      <w:r w:rsidR="2F995BB4" w:rsidRPr="140E6CA1">
        <w:t xml:space="preserve">with regards to </w:t>
      </w:r>
      <w:r w:rsidR="00E658EA">
        <w:t>(de)industrial heritage</w:t>
      </w:r>
      <w:r w:rsidRPr="140E6CA1">
        <w:t xml:space="preserve">. </w:t>
      </w:r>
    </w:p>
    <w:p w14:paraId="45733BC2" w14:textId="79741CB1" w:rsidR="00A17294" w:rsidRPr="00F1215B" w:rsidRDefault="6531D27B" w:rsidP="140E6CA1">
      <w:pPr>
        <w:pStyle w:val="ListParagraph"/>
        <w:numPr>
          <w:ilvl w:val="0"/>
          <w:numId w:val="4"/>
        </w:numPr>
      </w:pPr>
      <w:r w:rsidRPr="140E6CA1">
        <w:t>Candidates with a demonstrated and sustained connection to deindustrialized communities are preferred.</w:t>
      </w:r>
    </w:p>
    <w:p w14:paraId="37D73FEC" w14:textId="74B7C1D0" w:rsidR="00A17294" w:rsidRPr="00F1215B" w:rsidRDefault="6531D27B" w:rsidP="140E6CA1">
      <w:pPr>
        <w:pStyle w:val="ListParagraph"/>
        <w:numPr>
          <w:ilvl w:val="0"/>
          <w:numId w:val="4"/>
        </w:numPr>
      </w:pPr>
      <w:r w:rsidRPr="140E6CA1">
        <w:rPr>
          <w:color w:val="000000" w:themeColor="text1"/>
        </w:rPr>
        <w:t>Working knowledge of either English or French is required. We encourage submission of applications in English or French but also accept applications in German or Italian.</w:t>
      </w:r>
    </w:p>
    <w:p w14:paraId="11BEB91C" w14:textId="7E0D1ECE" w:rsidR="00A17294" w:rsidRPr="00F1215B" w:rsidRDefault="7C1A251B" w:rsidP="140E6CA1">
      <w:pPr>
        <w:pStyle w:val="ListParagraph"/>
        <w:numPr>
          <w:ilvl w:val="0"/>
          <w:numId w:val="4"/>
        </w:numPr>
      </w:pPr>
      <w:r w:rsidRPr="140E6CA1">
        <w:t xml:space="preserve">Proposals should be grounded in the </w:t>
      </w:r>
      <w:r w:rsidR="171EE5DE" w:rsidRPr="140E6CA1">
        <w:t xml:space="preserve">performing, creative or visual </w:t>
      </w:r>
      <w:r w:rsidRPr="140E6CA1">
        <w:t xml:space="preserve">arts; interdisciplinary, multi-disciplinary, or integrated arts approaches are </w:t>
      </w:r>
      <w:r w:rsidR="4E2D3079" w:rsidRPr="140E6CA1">
        <w:t xml:space="preserve">also </w:t>
      </w:r>
      <w:r w:rsidRPr="140E6CA1">
        <w:t xml:space="preserve">welcome. </w:t>
      </w:r>
    </w:p>
    <w:p w14:paraId="023A327C" w14:textId="5FA330E0" w:rsidR="00A17294" w:rsidRPr="00F1215B" w:rsidRDefault="48925010" w:rsidP="140E6CA1">
      <w:pPr>
        <w:pStyle w:val="ListParagraph"/>
        <w:numPr>
          <w:ilvl w:val="0"/>
          <w:numId w:val="4"/>
        </w:numPr>
      </w:pPr>
      <w:r w:rsidRPr="0055E3E2">
        <w:t xml:space="preserve">Recipients of other </w:t>
      </w:r>
      <w:proofErr w:type="spellStart"/>
      <w:r w:rsidRPr="0055E3E2">
        <w:t>DePOT</w:t>
      </w:r>
      <w:proofErr w:type="spellEnd"/>
      <w:r w:rsidRPr="0055E3E2">
        <w:t xml:space="preserve"> funding are not eligible to apply.</w:t>
      </w:r>
    </w:p>
    <w:p w14:paraId="727203EB" w14:textId="7F90654F" w:rsidR="00A17294" w:rsidRPr="00F1215B" w:rsidRDefault="00A17294" w:rsidP="140E6CA1">
      <w:pPr>
        <w:spacing w:before="120" w:after="120"/>
        <w:rPr>
          <w:rFonts w:cstheme="minorHAnsi"/>
          <w:b/>
          <w:bCs/>
        </w:rPr>
      </w:pPr>
    </w:p>
    <w:p w14:paraId="4D435DC2" w14:textId="0DF71572" w:rsidR="00D03B85" w:rsidRDefault="2B682112" w:rsidP="140E6CA1">
      <w:pPr>
        <w:spacing w:before="120" w:after="120"/>
      </w:pPr>
      <w:r w:rsidRPr="140E6CA1">
        <w:rPr>
          <w:b/>
          <w:bCs/>
        </w:rPr>
        <w:t xml:space="preserve">How to Apply: </w:t>
      </w:r>
      <w:r w:rsidRPr="140E6CA1">
        <w:t xml:space="preserve">To apply, please complete the </w:t>
      </w:r>
      <w:hyperlink r:id="rId13" w:history="1">
        <w:r w:rsidRPr="006E30F9">
          <w:rPr>
            <w:rStyle w:val="Hyperlink"/>
          </w:rPr>
          <w:t>DePOT Air Appl</w:t>
        </w:r>
        <w:r w:rsidRPr="006E30F9">
          <w:rPr>
            <w:rStyle w:val="Hyperlink"/>
          </w:rPr>
          <w:t>i</w:t>
        </w:r>
        <w:r w:rsidRPr="006E30F9">
          <w:rPr>
            <w:rStyle w:val="Hyperlink"/>
          </w:rPr>
          <w:t>cation Form</w:t>
        </w:r>
      </w:hyperlink>
      <w:r w:rsidRPr="140E6CA1">
        <w:t xml:space="preserve"> and send it via email to</w:t>
      </w:r>
      <w:r w:rsidRPr="140E6CA1">
        <w:rPr>
          <w:b/>
          <w:bCs/>
        </w:rPr>
        <w:t xml:space="preserve"> </w:t>
      </w:r>
      <w:hyperlink r:id="rId14">
        <w:r w:rsidRPr="140E6CA1">
          <w:rPr>
            <w:rStyle w:val="Hyperlink"/>
          </w:rPr>
          <w:t>deindustrialization@concordia.ca</w:t>
        </w:r>
      </w:hyperlink>
      <w:r w:rsidRPr="140E6CA1">
        <w:t xml:space="preserve"> with a copy of your CV (maximum 3 page</w:t>
      </w:r>
      <w:r w:rsidR="1163EDC4" w:rsidRPr="140E6CA1">
        <w:t>s). P</w:t>
      </w:r>
      <w:r w:rsidRPr="140E6CA1">
        <w:t>lease use “</w:t>
      </w:r>
      <w:r>
        <w:t>Artist-in-Residence Application</w:t>
      </w:r>
      <w:r w:rsidRPr="140E6CA1">
        <w:t>” in the subject line.</w:t>
      </w:r>
    </w:p>
    <w:p w14:paraId="286D20B1" w14:textId="6257C713" w:rsidR="00D03B85" w:rsidRDefault="00D03B85" w:rsidP="140E6CA1">
      <w:pPr>
        <w:spacing w:before="120" w:after="120"/>
        <w:rPr>
          <w:b/>
          <w:bCs/>
        </w:rPr>
      </w:pPr>
    </w:p>
    <w:p w14:paraId="4D55C9AA" w14:textId="7B8D77BD" w:rsidR="00D03B85" w:rsidRDefault="00A17294" w:rsidP="140E6CA1">
      <w:pPr>
        <w:spacing w:before="120" w:after="120"/>
        <w:rPr>
          <w:b/>
          <w:bCs/>
        </w:rPr>
      </w:pPr>
      <w:r w:rsidRPr="140E6CA1">
        <w:rPr>
          <w:b/>
          <w:bCs/>
        </w:rPr>
        <w:t>Deadlines and Funding Periods</w:t>
      </w:r>
    </w:p>
    <w:p w14:paraId="10A61A09" w14:textId="57F4738E" w:rsidR="00A17294" w:rsidRPr="00F1215B" w:rsidRDefault="007D6EE8" w:rsidP="140E6CA1">
      <w:pPr>
        <w:pStyle w:val="ListParagraph"/>
        <w:numPr>
          <w:ilvl w:val="0"/>
          <w:numId w:val="3"/>
        </w:numPr>
      </w:pPr>
      <w:r w:rsidRPr="140E6CA1">
        <w:rPr>
          <w:b/>
          <w:bCs/>
        </w:rPr>
        <w:t>1</w:t>
      </w:r>
      <w:r w:rsidR="00062840">
        <w:rPr>
          <w:b/>
          <w:bCs/>
        </w:rPr>
        <w:t>5</w:t>
      </w:r>
      <w:r w:rsidR="00E006AB" w:rsidRPr="140E6CA1">
        <w:rPr>
          <w:b/>
          <w:bCs/>
        </w:rPr>
        <w:t xml:space="preserve"> </w:t>
      </w:r>
      <w:r w:rsidR="0081199D">
        <w:rPr>
          <w:b/>
          <w:bCs/>
        </w:rPr>
        <w:t>January</w:t>
      </w:r>
      <w:r w:rsidR="0018604F" w:rsidRPr="140E6CA1">
        <w:rPr>
          <w:b/>
          <w:bCs/>
        </w:rPr>
        <w:t xml:space="preserve"> </w:t>
      </w:r>
      <w:r w:rsidRPr="140E6CA1">
        <w:rPr>
          <w:b/>
          <w:bCs/>
        </w:rPr>
        <w:t>202</w:t>
      </w:r>
      <w:r w:rsidR="009674AD">
        <w:rPr>
          <w:b/>
          <w:bCs/>
        </w:rPr>
        <w:t>6</w:t>
      </w:r>
      <w:r w:rsidR="001E0052">
        <w:t xml:space="preserve"> </w:t>
      </w:r>
      <w:r w:rsidR="00A17294">
        <w:t xml:space="preserve">for projects that will take place between </w:t>
      </w:r>
      <w:r w:rsidR="0081199D">
        <w:t>February and December</w:t>
      </w:r>
      <w:r w:rsidR="0018604F">
        <w:t xml:space="preserve"> </w:t>
      </w:r>
      <w:r w:rsidR="001E0052">
        <w:t>202</w:t>
      </w:r>
      <w:r w:rsidR="009674AD">
        <w:t>6</w:t>
      </w:r>
      <w:r w:rsidR="001E0052">
        <w:t>.</w:t>
      </w:r>
      <w:r w:rsidR="00A17294">
        <w:t xml:space="preserve"> </w:t>
      </w:r>
    </w:p>
    <w:p w14:paraId="734349F6" w14:textId="452D2931" w:rsidR="00A17294" w:rsidRPr="00F1215B" w:rsidRDefault="00A17294" w:rsidP="140E6CA1">
      <w:pPr>
        <w:pStyle w:val="ListParagraph"/>
        <w:numPr>
          <w:ilvl w:val="0"/>
          <w:numId w:val="3"/>
        </w:numPr>
      </w:pPr>
      <w:r>
        <w:t xml:space="preserve">Applicants will be notified of the Adjudication Committee’s decision by the </w:t>
      </w:r>
      <w:r w:rsidR="007C4776">
        <w:t xml:space="preserve">end of </w:t>
      </w:r>
      <w:r w:rsidR="0081199D">
        <w:t>January</w:t>
      </w:r>
      <w:r>
        <w:t xml:space="preserve">. </w:t>
      </w:r>
    </w:p>
    <w:p w14:paraId="321B08F5" w14:textId="5FB283F0" w:rsidR="00A17294" w:rsidRPr="00F1215B" w:rsidRDefault="00A17294" w:rsidP="140E6CA1">
      <w:pPr>
        <w:pStyle w:val="ListParagraph"/>
        <w:numPr>
          <w:ilvl w:val="0"/>
          <w:numId w:val="3"/>
        </w:numPr>
      </w:pPr>
      <w:r w:rsidRPr="140E6CA1">
        <w:t xml:space="preserve">Awarded Funds </w:t>
      </w:r>
      <w:r w:rsidR="00CC4D36" w:rsidRPr="140E6CA1">
        <w:t>(CAD $1</w:t>
      </w:r>
      <w:r w:rsidR="00E658EA">
        <w:t>6</w:t>
      </w:r>
      <w:r w:rsidR="00CC4D36" w:rsidRPr="140E6CA1">
        <w:t xml:space="preserve">,000) </w:t>
      </w:r>
      <w:r w:rsidRPr="140E6CA1">
        <w:t xml:space="preserve">will be distributed in </w:t>
      </w:r>
      <w:r w:rsidR="007C4776" w:rsidRPr="140E6CA1">
        <w:t>two</w:t>
      </w:r>
      <w:r w:rsidRPr="140E6CA1">
        <w:t xml:space="preserve"> equal installments</w:t>
      </w:r>
      <w:r w:rsidR="007C4776" w:rsidRPr="140E6CA1">
        <w:t>.</w:t>
      </w:r>
      <w:r w:rsidRPr="140E6CA1">
        <w:t xml:space="preserve"> The first installment will be paid </w:t>
      </w:r>
      <w:r w:rsidR="316E5B88" w:rsidRPr="140E6CA1">
        <w:t>at the start of the project</w:t>
      </w:r>
      <w:r w:rsidRPr="140E6CA1">
        <w:t>; the second installment upon submission of a Completion Report</w:t>
      </w:r>
      <w:r w:rsidR="007C4776" w:rsidRPr="140E6CA1">
        <w:t xml:space="preserve"> </w:t>
      </w:r>
      <w:r w:rsidR="007C4776" w:rsidRPr="140E6CA1">
        <w:rPr>
          <w:lang w:val="en-US"/>
        </w:rPr>
        <w:t>and after presentation to the Project’s Assembly</w:t>
      </w:r>
      <w:r w:rsidRPr="140E6CA1">
        <w:t xml:space="preserve">. </w:t>
      </w:r>
    </w:p>
    <w:p w14:paraId="77181861" w14:textId="70D9E4E0" w:rsidR="00A17294" w:rsidRPr="00F1215B" w:rsidRDefault="00A17294" w:rsidP="140E6CA1"/>
    <w:p w14:paraId="4E38B849" w14:textId="3D621EC7" w:rsidR="00A17294" w:rsidRPr="00F1215B" w:rsidRDefault="00A17294" w:rsidP="140E6CA1">
      <w:pPr>
        <w:spacing w:before="120" w:after="120"/>
      </w:pPr>
      <w:r w:rsidRPr="140E6CA1">
        <w:rPr>
          <w:b/>
          <w:bCs/>
        </w:rPr>
        <w:t>Criteria for Adjudication</w:t>
      </w:r>
      <w:r w:rsidR="0DAC176E" w:rsidRPr="140E6CA1">
        <w:rPr>
          <w:b/>
          <w:bCs/>
        </w:rPr>
        <w:t xml:space="preserve">: </w:t>
      </w:r>
      <w:r w:rsidR="3E3A843D" w:rsidRPr="140E6CA1">
        <w:t xml:space="preserve">Proposals will be adjudicated by a panel of </w:t>
      </w:r>
      <w:proofErr w:type="spellStart"/>
      <w:r w:rsidR="3E3A843D" w:rsidRPr="140E6CA1">
        <w:t>DePOT</w:t>
      </w:r>
      <w:proofErr w:type="spellEnd"/>
      <w:r w:rsidR="3E3A843D" w:rsidRPr="140E6CA1">
        <w:t xml:space="preserve"> members including the co-chairs of the AIR committee and a representative of the thematic initiative. The AIR Adjudication Committee may seek advice from outside sources when it deems necessary. </w:t>
      </w:r>
      <w:r w:rsidRPr="140E6CA1">
        <w:t xml:space="preserve">Projects will be adjudicated based on the following: </w:t>
      </w:r>
    </w:p>
    <w:p w14:paraId="0F999863" w14:textId="773CF5E2" w:rsidR="00A17294" w:rsidRPr="007C4776" w:rsidRDefault="00A17294" w:rsidP="00592A06">
      <w:pPr>
        <w:pStyle w:val="ListParagraph"/>
        <w:numPr>
          <w:ilvl w:val="0"/>
          <w:numId w:val="9"/>
        </w:numPr>
        <w:rPr>
          <w:rFonts w:cstheme="minorHAnsi"/>
        </w:rPr>
      </w:pPr>
      <w:r w:rsidRPr="007C4776">
        <w:rPr>
          <w:rFonts w:cstheme="minorHAnsi"/>
        </w:rPr>
        <w:t xml:space="preserve">40% - the degree to which the project </w:t>
      </w:r>
      <w:r w:rsidR="00E314AC">
        <w:rPr>
          <w:rFonts w:cstheme="minorHAnsi"/>
        </w:rPr>
        <w:t xml:space="preserve">is rooted in a deindustrialized community and </w:t>
      </w:r>
      <w:r w:rsidRPr="007C4776">
        <w:rPr>
          <w:rFonts w:cstheme="minorHAnsi"/>
        </w:rPr>
        <w:t xml:space="preserve">addresses the research and overall goals of </w:t>
      </w:r>
      <w:r w:rsidR="00592A06">
        <w:rPr>
          <w:rFonts w:cstheme="minorHAnsi"/>
        </w:rPr>
        <w:t xml:space="preserve">the </w:t>
      </w:r>
      <w:r w:rsidR="009674AD">
        <w:rPr>
          <w:rFonts w:cstheme="minorHAnsi"/>
        </w:rPr>
        <w:t xml:space="preserve">deindustrialization </w:t>
      </w:r>
      <w:r w:rsidR="0081199D">
        <w:rPr>
          <w:rFonts w:cstheme="minorHAnsi"/>
        </w:rPr>
        <w:t xml:space="preserve">and the environment </w:t>
      </w:r>
      <w:r w:rsidR="00592A06">
        <w:rPr>
          <w:rFonts w:cstheme="minorHAnsi"/>
        </w:rPr>
        <w:t xml:space="preserve">thematic research area and the </w:t>
      </w:r>
      <w:proofErr w:type="spellStart"/>
      <w:r w:rsidR="00592A06">
        <w:rPr>
          <w:rFonts w:cstheme="minorHAnsi"/>
        </w:rPr>
        <w:t>DePOT</w:t>
      </w:r>
      <w:proofErr w:type="spellEnd"/>
      <w:r w:rsidRPr="007C4776">
        <w:rPr>
          <w:rFonts w:cstheme="minorHAnsi"/>
        </w:rPr>
        <w:t xml:space="preserve"> project -- including sharing authority, engaging </w:t>
      </w:r>
      <w:r w:rsidR="00592A06">
        <w:rPr>
          <w:rFonts w:cstheme="minorHAnsi"/>
        </w:rPr>
        <w:t>deindustrialized and post-industrial communities</w:t>
      </w:r>
      <w:r w:rsidRPr="007C4776">
        <w:rPr>
          <w:rFonts w:cstheme="minorHAnsi"/>
        </w:rPr>
        <w:t>,</w:t>
      </w:r>
      <w:r w:rsidR="00592A06">
        <w:rPr>
          <w:rFonts w:cstheme="minorHAnsi"/>
        </w:rPr>
        <w:t xml:space="preserve"> linking local and transnational discussions</w:t>
      </w:r>
    </w:p>
    <w:p w14:paraId="1277C6D7" w14:textId="77777777" w:rsidR="00A17294" w:rsidRPr="007C4776" w:rsidRDefault="00A17294" w:rsidP="007C4776">
      <w:pPr>
        <w:pStyle w:val="ListParagraph"/>
        <w:numPr>
          <w:ilvl w:val="0"/>
          <w:numId w:val="9"/>
        </w:numPr>
        <w:rPr>
          <w:rFonts w:cstheme="minorHAnsi"/>
        </w:rPr>
      </w:pPr>
      <w:r w:rsidRPr="007C4776">
        <w:rPr>
          <w:rFonts w:cstheme="minorHAnsi"/>
        </w:rPr>
        <w:t xml:space="preserve">40% - the artistic and social merits of the project including its potential for artistic innovation and growth, and its positive impact on both the artist(s) and community or communities involved, </w:t>
      </w:r>
    </w:p>
    <w:p w14:paraId="4085EAF5" w14:textId="6FF09109" w:rsidR="00A17294" w:rsidRPr="00F1215B" w:rsidRDefault="00A17294" w:rsidP="140E6CA1">
      <w:pPr>
        <w:pStyle w:val="ListParagraph"/>
        <w:numPr>
          <w:ilvl w:val="0"/>
          <w:numId w:val="9"/>
        </w:numPr>
      </w:pPr>
      <w:r w:rsidRPr="140E6CA1">
        <w:t>20% - the quality and thoughtfulness of the project's overall planning and conception including presentation, background research, cultural competencies, timelines, outcomes, budgeting, resource management, etc.</w:t>
      </w:r>
    </w:p>
    <w:p w14:paraId="0E76BCE3" w14:textId="7C3905A9" w:rsidR="00A17294" w:rsidRPr="00F1215B" w:rsidRDefault="00A17294" w:rsidP="0055E3E2"/>
    <w:p w14:paraId="55110863" w14:textId="0DB3FB63" w:rsidR="00A17294" w:rsidRPr="00F1215B" w:rsidRDefault="4613C3C0" w:rsidP="140E6CA1">
      <w:r w:rsidRPr="140E6CA1">
        <w:rPr>
          <w:b/>
          <w:bCs/>
        </w:rPr>
        <w:t xml:space="preserve">About </w:t>
      </w:r>
      <w:proofErr w:type="spellStart"/>
      <w:r w:rsidRPr="140E6CA1">
        <w:rPr>
          <w:b/>
          <w:bCs/>
        </w:rPr>
        <w:t>DePOT</w:t>
      </w:r>
      <w:proofErr w:type="spellEnd"/>
      <w:r w:rsidRPr="140E6CA1">
        <w:rPr>
          <w:b/>
          <w:bCs/>
        </w:rPr>
        <w:t xml:space="preserve">: </w:t>
      </w:r>
      <w:r w:rsidRPr="140E6CA1">
        <w:t xml:space="preserve">Brexit, the election of Donald Trump as US President, and the rise of right-wing populism across continental Europe have refocused attention on the connections between race, gender and class in deindustrialized working-class communities. These volatile events have prompted debate and conjecture about the root causes and timing of the current social and political upheaval but little sustained research into those “left behind.”  </w:t>
      </w:r>
    </w:p>
    <w:p w14:paraId="0CCAB846" w14:textId="0171A386" w:rsidR="00A17294" w:rsidRPr="00F1215B" w:rsidRDefault="00A17294" w:rsidP="140E6CA1"/>
    <w:p w14:paraId="27B1D768" w14:textId="5F548F7C" w:rsidR="00A17294" w:rsidRPr="00F1215B" w:rsidRDefault="4613C3C0" w:rsidP="140E6CA1">
      <w:r w:rsidRPr="140E6CA1">
        <w:t>The 7-year SSHRC partnership “Deindustrialization and the Politics of Our Time” (</w:t>
      </w:r>
      <w:proofErr w:type="spellStart"/>
      <w:r w:rsidRPr="140E6CA1">
        <w:t>DePOT</w:t>
      </w:r>
      <w:proofErr w:type="spellEnd"/>
      <w:r w:rsidRPr="140E6CA1">
        <w:t xml:space="preserve">), based at the Centre for Oral History and Digital Storytelling at Concordia University, brings together over 35 research centres, industrial museums, labour archives, trade unions and other organizations across Italy, France, Germany, the UK, Canada and the United States. It examines the historical roots and </w:t>
      </w:r>
      <w:proofErr w:type="gramStart"/>
      <w:r w:rsidRPr="140E6CA1">
        <w:t>lived</w:t>
      </w:r>
      <w:proofErr w:type="gramEnd"/>
      <w:r w:rsidRPr="140E6CA1">
        <w:t xml:space="preserve"> experience of deindustrialization as well as the political responses to it. One of the project’s primary public outcomes will be a multi-site exhibition on Deindustrialization and the Politics of Our Time. For more information on the project visit: </w:t>
      </w:r>
      <w:hyperlink r:id="rId15" w:history="1">
        <w:r w:rsidRPr="0055E3E2">
          <w:rPr>
            <w:rStyle w:val="Hyperlink"/>
          </w:rPr>
          <w:t>https://deindustrialization.org/</w:t>
        </w:r>
      </w:hyperlink>
    </w:p>
    <w:p w14:paraId="20CC8A45" w14:textId="4A366302" w:rsidR="5DFA0F00" w:rsidRDefault="5DFA0F00" w:rsidP="5DFA0F00"/>
    <w:p w14:paraId="19D721B1" w14:textId="701C0DC3" w:rsidR="1CAC4668" w:rsidRDefault="1CAC4668" w:rsidP="5DFA0F00">
      <w:pPr>
        <w:spacing w:line="259" w:lineRule="auto"/>
      </w:pPr>
      <w:r w:rsidRPr="5DFA0F00">
        <w:rPr>
          <w:b/>
          <w:bCs/>
        </w:rPr>
        <w:t xml:space="preserve">Ways </w:t>
      </w:r>
      <w:proofErr w:type="spellStart"/>
      <w:r w:rsidRPr="5DFA0F00">
        <w:rPr>
          <w:b/>
          <w:bCs/>
        </w:rPr>
        <w:t>DePOT</w:t>
      </w:r>
      <w:proofErr w:type="spellEnd"/>
      <w:r w:rsidRPr="5DFA0F00">
        <w:rPr>
          <w:b/>
          <w:bCs/>
        </w:rPr>
        <w:t xml:space="preserve"> can support your work: </w:t>
      </w:r>
    </w:p>
    <w:p w14:paraId="28C848A0" w14:textId="3A2E5AEF" w:rsidR="51BE6690" w:rsidRDefault="51BE6690" w:rsidP="5DFA0F00">
      <w:pPr>
        <w:pStyle w:val="ListParagraph"/>
        <w:numPr>
          <w:ilvl w:val="0"/>
          <w:numId w:val="1"/>
        </w:numPr>
        <w:rPr>
          <w:lang w:val="en-US"/>
        </w:rPr>
      </w:pPr>
      <w:proofErr w:type="spellStart"/>
      <w:r w:rsidRPr="5DFA0F00">
        <w:rPr>
          <w:lang w:val="en-US"/>
        </w:rPr>
        <w:t>DePOT</w:t>
      </w:r>
      <w:proofErr w:type="spellEnd"/>
      <w:r w:rsidRPr="5DFA0F00">
        <w:rPr>
          <w:lang w:val="en-US"/>
        </w:rPr>
        <w:t xml:space="preserve"> will showcase your work during our annual </w:t>
      </w:r>
      <w:proofErr w:type="gramStart"/>
      <w:r w:rsidRPr="5DFA0F00">
        <w:rPr>
          <w:lang w:val="en-US"/>
        </w:rPr>
        <w:t>conference</w:t>
      </w:r>
      <w:r w:rsidR="34F83572" w:rsidRPr="5DFA0F00">
        <w:rPr>
          <w:lang w:val="en-US"/>
        </w:rPr>
        <w:t>, and</w:t>
      </w:r>
      <w:proofErr w:type="gramEnd"/>
      <w:r w:rsidR="34F83572" w:rsidRPr="5DFA0F00">
        <w:rPr>
          <w:lang w:val="en-US"/>
        </w:rPr>
        <w:t xml:space="preserve"> connect you with other artists working on deindustrialization. </w:t>
      </w:r>
    </w:p>
    <w:p w14:paraId="77013C2D" w14:textId="5BDEE1DC" w:rsidR="2312DCCC" w:rsidRDefault="2312DCCC" w:rsidP="5DFA0F00">
      <w:pPr>
        <w:pStyle w:val="ListParagraph"/>
        <w:numPr>
          <w:ilvl w:val="0"/>
          <w:numId w:val="1"/>
        </w:numPr>
        <w:rPr>
          <w:lang w:val="en-US"/>
        </w:rPr>
      </w:pPr>
      <w:r w:rsidRPr="5DFA0F00">
        <w:rPr>
          <w:lang w:val="en-US"/>
        </w:rPr>
        <w:t xml:space="preserve">Depending on the nature of your work, </w:t>
      </w:r>
      <w:proofErr w:type="spellStart"/>
      <w:r w:rsidRPr="5DFA0F00">
        <w:rPr>
          <w:lang w:val="en-US"/>
        </w:rPr>
        <w:t>DePOT</w:t>
      </w:r>
      <w:proofErr w:type="spellEnd"/>
      <w:r w:rsidRPr="5DFA0F00">
        <w:rPr>
          <w:lang w:val="en-US"/>
        </w:rPr>
        <w:t xml:space="preserve"> can:</w:t>
      </w:r>
    </w:p>
    <w:p w14:paraId="27AD825F" w14:textId="77777777" w:rsidR="00E658EA" w:rsidRDefault="2312DCCC" w:rsidP="5DFA0F00">
      <w:pPr>
        <w:pStyle w:val="ListParagraph"/>
        <w:numPr>
          <w:ilvl w:val="1"/>
          <w:numId w:val="1"/>
        </w:numPr>
        <w:rPr>
          <w:lang w:val="en-US"/>
        </w:rPr>
      </w:pPr>
      <w:r w:rsidRPr="5DFA0F00">
        <w:rPr>
          <w:lang w:val="en-US"/>
        </w:rPr>
        <w:t>S</w:t>
      </w:r>
      <w:r w:rsidR="51BE6690" w:rsidRPr="5DFA0F00">
        <w:rPr>
          <w:lang w:val="en-US"/>
        </w:rPr>
        <w:t>howcase your work</w:t>
      </w:r>
    </w:p>
    <w:p w14:paraId="37F56678" w14:textId="69E595B7" w:rsidR="2312DCCC" w:rsidRDefault="51BE6690" w:rsidP="00E658EA">
      <w:pPr>
        <w:pStyle w:val="ListParagraph"/>
        <w:numPr>
          <w:ilvl w:val="2"/>
          <w:numId w:val="1"/>
        </w:numPr>
        <w:rPr>
          <w:lang w:val="en-US"/>
        </w:rPr>
      </w:pPr>
      <w:r w:rsidRPr="5DFA0F00">
        <w:rPr>
          <w:lang w:val="en-US"/>
        </w:rPr>
        <w:t>on our website</w:t>
      </w:r>
    </w:p>
    <w:p w14:paraId="1C87329A" w14:textId="5663C84D" w:rsidR="5FF41268" w:rsidRDefault="00E658EA" w:rsidP="00E658EA">
      <w:pPr>
        <w:pStyle w:val="ListParagraph"/>
        <w:numPr>
          <w:ilvl w:val="2"/>
          <w:numId w:val="1"/>
        </w:numPr>
        <w:rPr>
          <w:lang w:val="en-US"/>
        </w:rPr>
      </w:pPr>
      <w:r>
        <w:rPr>
          <w:lang w:val="en-US"/>
        </w:rPr>
        <w:t>i</w:t>
      </w:r>
      <w:r w:rsidR="51BE6690" w:rsidRPr="5DFA0F00">
        <w:rPr>
          <w:lang w:val="en-US"/>
        </w:rPr>
        <w:t>n our book series with the University of Toronto Press</w:t>
      </w:r>
    </w:p>
    <w:p w14:paraId="6C3C3F49" w14:textId="3D5AE0C8" w:rsidR="79DC2901" w:rsidRDefault="00E658EA" w:rsidP="00E658EA">
      <w:pPr>
        <w:pStyle w:val="ListParagraph"/>
        <w:numPr>
          <w:ilvl w:val="2"/>
          <w:numId w:val="1"/>
        </w:numPr>
        <w:rPr>
          <w:lang w:val="en-US"/>
        </w:rPr>
      </w:pPr>
      <w:r>
        <w:rPr>
          <w:lang w:val="en-US"/>
        </w:rPr>
        <w:t>i</w:t>
      </w:r>
      <w:r w:rsidR="51BE6690" w:rsidRPr="5DFA0F00">
        <w:rPr>
          <w:lang w:val="en-US"/>
        </w:rPr>
        <w:t>n the project’s culminating multi-site exhibition</w:t>
      </w:r>
    </w:p>
    <w:p w14:paraId="1B24600C" w14:textId="66050006" w:rsidR="761C54BE" w:rsidRDefault="761C54BE" w:rsidP="5DFA0F00">
      <w:pPr>
        <w:pStyle w:val="ListParagraph"/>
        <w:numPr>
          <w:ilvl w:val="1"/>
          <w:numId w:val="1"/>
        </w:numPr>
        <w:rPr>
          <w:lang w:val="en-US"/>
        </w:rPr>
      </w:pPr>
      <w:r w:rsidRPr="5DFA0F00">
        <w:rPr>
          <w:lang w:val="en-US"/>
        </w:rPr>
        <w:t xml:space="preserve">Connect you with our museum, </w:t>
      </w:r>
      <w:proofErr w:type="spellStart"/>
      <w:r w:rsidRPr="5DFA0F00">
        <w:rPr>
          <w:lang w:val="en-US"/>
        </w:rPr>
        <w:t>labour</w:t>
      </w:r>
      <w:proofErr w:type="spellEnd"/>
      <w:r w:rsidRPr="5DFA0F00">
        <w:rPr>
          <w:lang w:val="en-US"/>
        </w:rPr>
        <w:t xml:space="preserve"> archive, and community partners around the world. </w:t>
      </w:r>
    </w:p>
    <w:p w14:paraId="413CD02B" w14:textId="61B3994F" w:rsidR="653272B3" w:rsidRDefault="653272B3" w:rsidP="5DFA0F00">
      <w:pPr>
        <w:pStyle w:val="ListParagraph"/>
        <w:numPr>
          <w:ilvl w:val="0"/>
          <w:numId w:val="1"/>
        </w:numPr>
      </w:pPr>
      <w:r>
        <w:t xml:space="preserve">Depending on where </w:t>
      </w:r>
      <w:r w:rsidR="4CE15BAF">
        <w:t>you</w:t>
      </w:r>
      <w:r>
        <w:t xml:space="preserve"> are located, we will support </w:t>
      </w:r>
      <w:r w:rsidR="26EB409C">
        <w:t>your applications for</w:t>
      </w:r>
      <w:r>
        <w:t xml:space="preserve"> additional outside funding or sponsorships for the creative art projects</w:t>
      </w:r>
      <w:r w:rsidR="532FC01B">
        <w:t>.</w:t>
      </w:r>
    </w:p>
    <w:p w14:paraId="28BB8320" w14:textId="319D451F" w:rsidR="17A8A515" w:rsidRDefault="17A8A515" w:rsidP="5DFA0F00">
      <w:pPr>
        <w:pStyle w:val="ListParagraph"/>
        <w:numPr>
          <w:ilvl w:val="0"/>
          <w:numId w:val="1"/>
        </w:numPr>
      </w:pPr>
      <w:r>
        <w:t>We can</w:t>
      </w:r>
      <w:r w:rsidR="532FC01B">
        <w:t xml:space="preserve"> </w:t>
      </w:r>
      <w:r w:rsidR="653272B3">
        <w:t>transcrib</w:t>
      </w:r>
      <w:r w:rsidR="09A7C021">
        <w:t>e</w:t>
      </w:r>
      <w:r w:rsidR="653272B3">
        <w:t xml:space="preserve"> oral history interviews </w:t>
      </w:r>
      <w:r w:rsidR="345C0FB2">
        <w:t xml:space="preserve">conducted over the course of your work. </w:t>
      </w:r>
    </w:p>
    <w:sectPr w:rsidR="17A8A515" w:rsidSect="00A74F5A">
      <w:footerReference w:type="even"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395C" w14:textId="77777777" w:rsidR="00B82D95" w:rsidRDefault="00B82D95" w:rsidP="00AA3E7A">
      <w:r>
        <w:separator/>
      </w:r>
    </w:p>
  </w:endnote>
  <w:endnote w:type="continuationSeparator" w:id="0">
    <w:p w14:paraId="2F9001A6" w14:textId="77777777" w:rsidR="00B82D95" w:rsidRDefault="00B82D95" w:rsidP="00AA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7726503"/>
      <w:docPartObj>
        <w:docPartGallery w:val="Page Numbers (Bottom of Page)"/>
        <w:docPartUnique/>
      </w:docPartObj>
    </w:sdtPr>
    <w:sdtEndPr>
      <w:rPr>
        <w:rStyle w:val="PageNumber"/>
      </w:rPr>
    </w:sdtEndPr>
    <w:sdtContent>
      <w:p w14:paraId="6E7037F2" w14:textId="635238D1" w:rsidR="00585BCB" w:rsidRDefault="00585BCB" w:rsidP="00A729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543DAF" w14:textId="77777777" w:rsidR="00AA3E7A" w:rsidRDefault="00AA3E7A" w:rsidP="00585B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8263590"/>
      <w:docPartObj>
        <w:docPartGallery w:val="Page Numbers (Bottom of Page)"/>
        <w:docPartUnique/>
      </w:docPartObj>
    </w:sdtPr>
    <w:sdtEndPr>
      <w:rPr>
        <w:rStyle w:val="PageNumber"/>
      </w:rPr>
    </w:sdtEndPr>
    <w:sdtContent>
      <w:p w14:paraId="0B2691A3" w14:textId="54D519A8" w:rsidR="00585BCB" w:rsidRDefault="00585BCB" w:rsidP="00A729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0C73FCF" w14:textId="35E9AB7E" w:rsidR="00AA3E7A" w:rsidRDefault="009E685F" w:rsidP="00585BCB">
    <w:pPr>
      <w:pStyle w:val="Footer"/>
      <w:ind w:right="360"/>
    </w:pPr>
    <w:r>
      <w:rPr>
        <w:noProof/>
      </w:rPr>
      <w:drawing>
        <wp:anchor distT="0" distB="0" distL="114300" distR="114300" simplePos="0" relativeHeight="251659264" behindDoc="0" locked="0" layoutInCell="1" allowOverlap="1" wp14:anchorId="6064D8BD" wp14:editId="0FAB0FB0">
          <wp:simplePos x="0" y="0"/>
          <wp:positionH relativeFrom="column">
            <wp:posOffset>59267</wp:posOffset>
          </wp:positionH>
          <wp:positionV relativeFrom="paragraph">
            <wp:posOffset>-34502</wp:posOffset>
          </wp:positionV>
          <wp:extent cx="518160" cy="122555"/>
          <wp:effectExtent l="0" t="0" r="2540" b="4445"/>
          <wp:wrapSquare wrapText="bothSides"/>
          <wp:docPr id="29" name="Picture 29" descr="A picture containing text, clipar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text, clipart&#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518160" cy="122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4743D" w14:textId="77777777" w:rsidR="00B82D95" w:rsidRDefault="00B82D95" w:rsidP="00AA3E7A">
      <w:r>
        <w:separator/>
      </w:r>
    </w:p>
  </w:footnote>
  <w:footnote w:type="continuationSeparator" w:id="0">
    <w:p w14:paraId="1E7DF4C9" w14:textId="77777777" w:rsidR="00B82D95" w:rsidRDefault="00B82D95" w:rsidP="00AA3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D030"/>
    <w:multiLevelType w:val="hybridMultilevel"/>
    <w:tmpl w:val="BEE04744"/>
    <w:lvl w:ilvl="0" w:tplc="871CAEF2">
      <w:start w:val="1"/>
      <w:numFmt w:val="bullet"/>
      <w:lvlText w:val=""/>
      <w:lvlJc w:val="left"/>
      <w:pPr>
        <w:ind w:left="720" w:hanging="360"/>
      </w:pPr>
      <w:rPr>
        <w:rFonts w:ascii="Symbol" w:hAnsi="Symbol" w:hint="default"/>
      </w:rPr>
    </w:lvl>
    <w:lvl w:ilvl="1" w:tplc="F356C5B2">
      <w:start w:val="1"/>
      <w:numFmt w:val="bullet"/>
      <w:lvlText w:val="o"/>
      <w:lvlJc w:val="left"/>
      <w:pPr>
        <w:ind w:left="1440" w:hanging="360"/>
      </w:pPr>
      <w:rPr>
        <w:rFonts w:ascii="Courier New" w:hAnsi="Courier New" w:hint="default"/>
      </w:rPr>
    </w:lvl>
    <w:lvl w:ilvl="2" w:tplc="BB342CEA">
      <w:start w:val="1"/>
      <w:numFmt w:val="bullet"/>
      <w:lvlText w:val=""/>
      <w:lvlJc w:val="left"/>
      <w:pPr>
        <w:ind w:left="2160" w:hanging="360"/>
      </w:pPr>
      <w:rPr>
        <w:rFonts w:ascii="Wingdings" w:hAnsi="Wingdings" w:hint="default"/>
      </w:rPr>
    </w:lvl>
    <w:lvl w:ilvl="3" w:tplc="7BF840DA">
      <w:start w:val="1"/>
      <w:numFmt w:val="bullet"/>
      <w:lvlText w:val=""/>
      <w:lvlJc w:val="left"/>
      <w:pPr>
        <w:ind w:left="2880" w:hanging="360"/>
      </w:pPr>
      <w:rPr>
        <w:rFonts w:ascii="Symbol" w:hAnsi="Symbol" w:hint="default"/>
      </w:rPr>
    </w:lvl>
    <w:lvl w:ilvl="4" w:tplc="43F6A670">
      <w:start w:val="1"/>
      <w:numFmt w:val="bullet"/>
      <w:lvlText w:val="o"/>
      <w:lvlJc w:val="left"/>
      <w:pPr>
        <w:ind w:left="3600" w:hanging="360"/>
      </w:pPr>
      <w:rPr>
        <w:rFonts w:ascii="Courier New" w:hAnsi="Courier New" w:hint="default"/>
      </w:rPr>
    </w:lvl>
    <w:lvl w:ilvl="5" w:tplc="C19636B8">
      <w:start w:val="1"/>
      <w:numFmt w:val="bullet"/>
      <w:lvlText w:val=""/>
      <w:lvlJc w:val="left"/>
      <w:pPr>
        <w:ind w:left="4320" w:hanging="360"/>
      </w:pPr>
      <w:rPr>
        <w:rFonts w:ascii="Wingdings" w:hAnsi="Wingdings" w:hint="default"/>
      </w:rPr>
    </w:lvl>
    <w:lvl w:ilvl="6" w:tplc="A98848FC">
      <w:start w:val="1"/>
      <w:numFmt w:val="bullet"/>
      <w:lvlText w:val=""/>
      <w:lvlJc w:val="left"/>
      <w:pPr>
        <w:ind w:left="5040" w:hanging="360"/>
      </w:pPr>
      <w:rPr>
        <w:rFonts w:ascii="Symbol" w:hAnsi="Symbol" w:hint="default"/>
      </w:rPr>
    </w:lvl>
    <w:lvl w:ilvl="7" w:tplc="8056001C">
      <w:start w:val="1"/>
      <w:numFmt w:val="bullet"/>
      <w:lvlText w:val="o"/>
      <w:lvlJc w:val="left"/>
      <w:pPr>
        <w:ind w:left="5760" w:hanging="360"/>
      </w:pPr>
      <w:rPr>
        <w:rFonts w:ascii="Courier New" w:hAnsi="Courier New" w:hint="default"/>
      </w:rPr>
    </w:lvl>
    <w:lvl w:ilvl="8" w:tplc="B40CDCAA">
      <w:start w:val="1"/>
      <w:numFmt w:val="bullet"/>
      <w:lvlText w:val=""/>
      <w:lvlJc w:val="left"/>
      <w:pPr>
        <w:ind w:left="6480" w:hanging="360"/>
      </w:pPr>
      <w:rPr>
        <w:rFonts w:ascii="Wingdings" w:hAnsi="Wingdings" w:hint="default"/>
      </w:rPr>
    </w:lvl>
  </w:abstractNum>
  <w:abstractNum w:abstractNumId="1" w15:restartNumberingAfterBreak="0">
    <w:nsid w:val="157F393F"/>
    <w:multiLevelType w:val="hybridMultilevel"/>
    <w:tmpl w:val="A9BE6B0C"/>
    <w:lvl w:ilvl="0" w:tplc="297AB56A">
      <w:start w:val="1"/>
      <w:numFmt w:val="bullet"/>
      <w:lvlText w:val=""/>
      <w:lvlJc w:val="left"/>
      <w:pPr>
        <w:ind w:left="720" w:hanging="360"/>
      </w:pPr>
      <w:rPr>
        <w:rFonts w:ascii="Symbol" w:hAnsi="Symbol" w:hint="default"/>
      </w:rPr>
    </w:lvl>
    <w:lvl w:ilvl="1" w:tplc="599C1E9A">
      <w:start w:val="1"/>
      <w:numFmt w:val="bullet"/>
      <w:lvlText w:val="o"/>
      <w:lvlJc w:val="left"/>
      <w:pPr>
        <w:ind w:left="1440" w:hanging="360"/>
      </w:pPr>
      <w:rPr>
        <w:rFonts w:ascii="Courier New" w:hAnsi="Courier New" w:hint="default"/>
      </w:rPr>
    </w:lvl>
    <w:lvl w:ilvl="2" w:tplc="60ECCEF4">
      <w:start w:val="1"/>
      <w:numFmt w:val="bullet"/>
      <w:lvlText w:val=""/>
      <w:lvlJc w:val="left"/>
      <w:pPr>
        <w:ind w:left="2160" w:hanging="360"/>
      </w:pPr>
      <w:rPr>
        <w:rFonts w:ascii="Wingdings" w:hAnsi="Wingdings" w:hint="default"/>
      </w:rPr>
    </w:lvl>
    <w:lvl w:ilvl="3" w:tplc="052E23D2">
      <w:start w:val="1"/>
      <w:numFmt w:val="bullet"/>
      <w:lvlText w:val=""/>
      <w:lvlJc w:val="left"/>
      <w:pPr>
        <w:ind w:left="2880" w:hanging="360"/>
      </w:pPr>
      <w:rPr>
        <w:rFonts w:ascii="Symbol" w:hAnsi="Symbol" w:hint="default"/>
      </w:rPr>
    </w:lvl>
    <w:lvl w:ilvl="4" w:tplc="952425EA">
      <w:start w:val="1"/>
      <w:numFmt w:val="bullet"/>
      <w:lvlText w:val="o"/>
      <w:lvlJc w:val="left"/>
      <w:pPr>
        <w:ind w:left="3600" w:hanging="360"/>
      </w:pPr>
      <w:rPr>
        <w:rFonts w:ascii="Courier New" w:hAnsi="Courier New" w:hint="default"/>
      </w:rPr>
    </w:lvl>
    <w:lvl w:ilvl="5" w:tplc="C4D25BB2">
      <w:start w:val="1"/>
      <w:numFmt w:val="bullet"/>
      <w:lvlText w:val=""/>
      <w:lvlJc w:val="left"/>
      <w:pPr>
        <w:ind w:left="4320" w:hanging="360"/>
      </w:pPr>
      <w:rPr>
        <w:rFonts w:ascii="Wingdings" w:hAnsi="Wingdings" w:hint="default"/>
      </w:rPr>
    </w:lvl>
    <w:lvl w:ilvl="6" w:tplc="26ACF25A">
      <w:start w:val="1"/>
      <w:numFmt w:val="bullet"/>
      <w:lvlText w:val=""/>
      <w:lvlJc w:val="left"/>
      <w:pPr>
        <w:ind w:left="5040" w:hanging="360"/>
      </w:pPr>
      <w:rPr>
        <w:rFonts w:ascii="Symbol" w:hAnsi="Symbol" w:hint="default"/>
      </w:rPr>
    </w:lvl>
    <w:lvl w:ilvl="7" w:tplc="EBA60700">
      <w:start w:val="1"/>
      <w:numFmt w:val="bullet"/>
      <w:lvlText w:val="o"/>
      <w:lvlJc w:val="left"/>
      <w:pPr>
        <w:ind w:left="5760" w:hanging="360"/>
      </w:pPr>
      <w:rPr>
        <w:rFonts w:ascii="Courier New" w:hAnsi="Courier New" w:hint="default"/>
      </w:rPr>
    </w:lvl>
    <w:lvl w:ilvl="8" w:tplc="DD4415E6">
      <w:start w:val="1"/>
      <w:numFmt w:val="bullet"/>
      <w:lvlText w:val=""/>
      <w:lvlJc w:val="left"/>
      <w:pPr>
        <w:ind w:left="6480" w:hanging="360"/>
      </w:pPr>
      <w:rPr>
        <w:rFonts w:ascii="Wingdings" w:hAnsi="Wingdings" w:hint="default"/>
      </w:rPr>
    </w:lvl>
  </w:abstractNum>
  <w:abstractNum w:abstractNumId="2" w15:restartNumberingAfterBreak="0">
    <w:nsid w:val="17B073C0"/>
    <w:multiLevelType w:val="hybridMultilevel"/>
    <w:tmpl w:val="C822501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5669F7"/>
    <w:multiLevelType w:val="hybridMultilevel"/>
    <w:tmpl w:val="DE92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92351"/>
    <w:multiLevelType w:val="hybridMultilevel"/>
    <w:tmpl w:val="9AF06260"/>
    <w:lvl w:ilvl="0" w:tplc="828CA0BE">
      <w:start w:val="1"/>
      <w:numFmt w:val="bullet"/>
      <w:lvlText w:val=""/>
      <w:lvlJc w:val="left"/>
      <w:pPr>
        <w:ind w:left="720" w:hanging="360"/>
      </w:pPr>
      <w:rPr>
        <w:rFonts w:ascii="Symbol" w:hAnsi="Symbol" w:hint="default"/>
      </w:rPr>
    </w:lvl>
    <w:lvl w:ilvl="1" w:tplc="09DED5F6">
      <w:start w:val="1"/>
      <w:numFmt w:val="bullet"/>
      <w:lvlText w:val="o"/>
      <w:lvlJc w:val="left"/>
      <w:pPr>
        <w:ind w:left="1440" w:hanging="360"/>
      </w:pPr>
      <w:rPr>
        <w:rFonts w:ascii="Courier New" w:hAnsi="Courier New" w:hint="default"/>
      </w:rPr>
    </w:lvl>
    <w:lvl w:ilvl="2" w:tplc="F92219AA">
      <w:start w:val="1"/>
      <w:numFmt w:val="bullet"/>
      <w:lvlText w:val=""/>
      <w:lvlJc w:val="left"/>
      <w:pPr>
        <w:ind w:left="2160" w:hanging="360"/>
      </w:pPr>
      <w:rPr>
        <w:rFonts w:ascii="Wingdings" w:hAnsi="Wingdings" w:hint="default"/>
      </w:rPr>
    </w:lvl>
    <w:lvl w:ilvl="3" w:tplc="F874042E">
      <w:start w:val="1"/>
      <w:numFmt w:val="bullet"/>
      <w:lvlText w:val=""/>
      <w:lvlJc w:val="left"/>
      <w:pPr>
        <w:ind w:left="2880" w:hanging="360"/>
      </w:pPr>
      <w:rPr>
        <w:rFonts w:ascii="Symbol" w:hAnsi="Symbol" w:hint="default"/>
      </w:rPr>
    </w:lvl>
    <w:lvl w:ilvl="4" w:tplc="C876F45E">
      <w:start w:val="1"/>
      <w:numFmt w:val="bullet"/>
      <w:lvlText w:val="o"/>
      <w:lvlJc w:val="left"/>
      <w:pPr>
        <w:ind w:left="3600" w:hanging="360"/>
      </w:pPr>
      <w:rPr>
        <w:rFonts w:ascii="Courier New" w:hAnsi="Courier New" w:hint="default"/>
      </w:rPr>
    </w:lvl>
    <w:lvl w:ilvl="5" w:tplc="49CED4A0">
      <w:start w:val="1"/>
      <w:numFmt w:val="bullet"/>
      <w:lvlText w:val=""/>
      <w:lvlJc w:val="left"/>
      <w:pPr>
        <w:ind w:left="4320" w:hanging="360"/>
      </w:pPr>
      <w:rPr>
        <w:rFonts w:ascii="Wingdings" w:hAnsi="Wingdings" w:hint="default"/>
      </w:rPr>
    </w:lvl>
    <w:lvl w:ilvl="6" w:tplc="ADB0A504">
      <w:start w:val="1"/>
      <w:numFmt w:val="bullet"/>
      <w:lvlText w:val=""/>
      <w:lvlJc w:val="left"/>
      <w:pPr>
        <w:ind w:left="5040" w:hanging="360"/>
      </w:pPr>
      <w:rPr>
        <w:rFonts w:ascii="Symbol" w:hAnsi="Symbol" w:hint="default"/>
      </w:rPr>
    </w:lvl>
    <w:lvl w:ilvl="7" w:tplc="31AA9CD4">
      <w:start w:val="1"/>
      <w:numFmt w:val="bullet"/>
      <w:lvlText w:val="o"/>
      <w:lvlJc w:val="left"/>
      <w:pPr>
        <w:ind w:left="5760" w:hanging="360"/>
      </w:pPr>
      <w:rPr>
        <w:rFonts w:ascii="Courier New" w:hAnsi="Courier New" w:hint="default"/>
      </w:rPr>
    </w:lvl>
    <w:lvl w:ilvl="8" w:tplc="E522EE4A">
      <w:start w:val="1"/>
      <w:numFmt w:val="bullet"/>
      <w:lvlText w:val=""/>
      <w:lvlJc w:val="left"/>
      <w:pPr>
        <w:ind w:left="6480" w:hanging="360"/>
      </w:pPr>
      <w:rPr>
        <w:rFonts w:ascii="Wingdings" w:hAnsi="Wingdings" w:hint="default"/>
      </w:rPr>
    </w:lvl>
  </w:abstractNum>
  <w:abstractNum w:abstractNumId="5" w15:restartNumberingAfterBreak="0">
    <w:nsid w:val="302D69BC"/>
    <w:multiLevelType w:val="multilevel"/>
    <w:tmpl w:val="27900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5CD371"/>
    <w:multiLevelType w:val="hybridMultilevel"/>
    <w:tmpl w:val="2AC2DDF8"/>
    <w:lvl w:ilvl="0" w:tplc="F684CD2A">
      <w:start w:val="1"/>
      <w:numFmt w:val="bullet"/>
      <w:lvlText w:val=""/>
      <w:lvlJc w:val="left"/>
      <w:pPr>
        <w:ind w:left="720" w:hanging="360"/>
      </w:pPr>
      <w:rPr>
        <w:rFonts w:ascii="Symbol" w:hAnsi="Symbol" w:hint="default"/>
      </w:rPr>
    </w:lvl>
    <w:lvl w:ilvl="1" w:tplc="3EDE2FB0">
      <w:start w:val="1"/>
      <w:numFmt w:val="bullet"/>
      <w:lvlText w:val="o"/>
      <w:lvlJc w:val="left"/>
      <w:pPr>
        <w:ind w:left="1440" w:hanging="360"/>
      </w:pPr>
      <w:rPr>
        <w:rFonts w:ascii="Courier New" w:hAnsi="Courier New" w:hint="default"/>
      </w:rPr>
    </w:lvl>
    <w:lvl w:ilvl="2" w:tplc="C05C0720">
      <w:start w:val="1"/>
      <w:numFmt w:val="bullet"/>
      <w:lvlText w:val=""/>
      <w:lvlJc w:val="left"/>
      <w:pPr>
        <w:ind w:left="2160" w:hanging="360"/>
      </w:pPr>
      <w:rPr>
        <w:rFonts w:ascii="Wingdings" w:hAnsi="Wingdings" w:hint="default"/>
      </w:rPr>
    </w:lvl>
    <w:lvl w:ilvl="3" w:tplc="BF0E073C">
      <w:start w:val="1"/>
      <w:numFmt w:val="bullet"/>
      <w:lvlText w:val=""/>
      <w:lvlJc w:val="left"/>
      <w:pPr>
        <w:ind w:left="2880" w:hanging="360"/>
      </w:pPr>
      <w:rPr>
        <w:rFonts w:ascii="Symbol" w:hAnsi="Symbol" w:hint="default"/>
      </w:rPr>
    </w:lvl>
    <w:lvl w:ilvl="4" w:tplc="D8D02410">
      <w:start w:val="1"/>
      <w:numFmt w:val="bullet"/>
      <w:lvlText w:val="o"/>
      <w:lvlJc w:val="left"/>
      <w:pPr>
        <w:ind w:left="3600" w:hanging="360"/>
      </w:pPr>
      <w:rPr>
        <w:rFonts w:ascii="Courier New" w:hAnsi="Courier New" w:hint="default"/>
      </w:rPr>
    </w:lvl>
    <w:lvl w:ilvl="5" w:tplc="0170A88A">
      <w:start w:val="1"/>
      <w:numFmt w:val="bullet"/>
      <w:lvlText w:val=""/>
      <w:lvlJc w:val="left"/>
      <w:pPr>
        <w:ind w:left="4320" w:hanging="360"/>
      </w:pPr>
      <w:rPr>
        <w:rFonts w:ascii="Wingdings" w:hAnsi="Wingdings" w:hint="default"/>
      </w:rPr>
    </w:lvl>
    <w:lvl w:ilvl="6" w:tplc="428C80BE">
      <w:start w:val="1"/>
      <w:numFmt w:val="bullet"/>
      <w:lvlText w:val=""/>
      <w:lvlJc w:val="left"/>
      <w:pPr>
        <w:ind w:left="5040" w:hanging="360"/>
      </w:pPr>
      <w:rPr>
        <w:rFonts w:ascii="Symbol" w:hAnsi="Symbol" w:hint="default"/>
      </w:rPr>
    </w:lvl>
    <w:lvl w:ilvl="7" w:tplc="636A701C">
      <w:start w:val="1"/>
      <w:numFmt w:val="bullet"/>
      <w:lvlText w:val="o"/>
      <w:lvlJc w:val="left"/>
      <w:pPr>
        <w:ind w:left="5760" w:hanging="360"/>
      </w:pPr>
      <w:rPr>
        <w:rFonts w:ascii="Courier New" w:hAnsi="Courier New" w:hint="default"/>
      </w:rPr>
    </w:lvl>
    <w:lvl w:ilvl="8" w:tplc="76A88D80">
      <w:start w:val="1"/>
      <w:numFmt w:val="bullet"/>
      <w:lvlText w:val=""/>
      <w:lvlJc w:val="left"/>
      <w:pPr>
        <w:ind w:left="6480" w:hanging="360"/>
      </w:pPr>
      <w:rPr>
        <w:rFonts w:ascii="Wingdings" w:hAnsi="Wingdings" w:hint="default"/>
      </w:rPr>
    </w:lvl>
  </w:abstractNum>
  <w:abstractNum w:abstractNumId="7" w15:restartNumberingAfterBreak="0">
    <w:nsid w:val="599E3A69"/>
    <w:multiLevelType w:val="multilevel"/>
    <w:tmpl w:val="0744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847FC6"/>
    <w:multiLevelType w:val="hybridMultilevel"/>
    <w:tmpl w:val="519C2D9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171470">
    <w:abstractNumId w:val="6"/>
  </w:num>
  <w:num w:numId="2" w16cid:durableId="1216044333">
    <w:abstractNumId w:val="0"/>
  </w:num>
  <w:num w:numId="3" w16cid:durableId="2100515394">
    <w:abstractNumId w:val="4"/>
  </w:num>
  <w:num w:numId="4" w16cid:durableId="408384672">
    <w:abstractNumId w:val="1"/>
  </w:num>
  <w:num w:numId="5" w16cid:durableId="1057585180">
    <w:abstractNumId w:val="5"/>
  </w:num>
  <w:num w:numId="6" w16cid:durableId="902253769">
    <w:abstractNumId w:val="7"/>
  </w:num>
  <w:num w:numId="7" w16cid:durableId="540290722">
    <w:abstractNumId w:val="8"/>
  </w:num>
  <w:num w:numId="8" w16cid:durableId="270015398">
    <w:abstractNumId w:val="2"/>
  </w:num>
  <w:num w:numId="9" w16cid:durableId="1077553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294"/>
    <w:rsid w:val="0001201F"/>
    <w:rsid w:val="000241EA"/>
    <w:rsid w:val="00033E6B"/>
    <w:rsid w:val="00034712"/>
    <w:rsid w:val="000477F1"/>
    <w:rsid w:val="00052135"/>
    <w:rsid w:val="00054B76"/>
    <w:rsid w:val="00062840"/>
    <w:rsid w:val="000747CD"/>
    <w:rsid w:val="000B5FD5"/>
    <w:rsid w:val="000C1EB5"/>
    <w:rsid w:val="000D0A7E"/>
    <w:rsid w:val="000E665B"/>
    <w:rsid w:val="0010199D"/>
    <w:rsid w:val="001135D9"/>
    <w:rsid w:val="00126696"/>
    <w:rsid w:val="00132E27"/>
    <w:rsid w:val="00135BBC"/>
    <w:rsid w:val="00145409"/>
    <w:rsid w:val="00146036"/>
    <w:rsid w:val="00167CFC"/>
    <w:rsid w:val="0018604F"/>
    <w:rsid w:val="00190DFC"/>
    <w:rsid w:val="001B6F89"/>
    <w:rsid w:val="001E0052"/>
    <w:rsid w:val="00252465"/>
    <w:rsid w:val="002539AF"/>
    <w:rsid w:val="002636D7"/>
    <w:rsid w:val="002D259E"/>
    <w:rsid w:val="00306811"/>
    <w:rsid w:val="0034432D"/>
    <w:rsid w:val="0034640D"/>
    <w:rsid w:val="00386F24"/>
    <w:rsid w:val="003A0984"/>
    <w:rsid w:val="003E1383"/>
    <w:rsid w:val="0041611C"/>
    <w:rsid w:val="004406EB"/>
    <w:rsid w:val="004816EC"/>
    <w:rsid w:val="004919A8"/>
    <w:rsid w:val="004D56F2"/>
    <w:rsid w:val="004E3741"/>
    <w:rsid w:val="004F1574"/>
    <w:rsid w:val="005003FA"/>
    <w:rsid w:val="00531140"/>
    <w:rsid w:val="0055E3E2"/>
    <w:rsid w:val="0056E3C4"/>
    <w:rsid w:val="00585BCB"/>
    <w:rsid w:val="00592A06"/>
    <w:rsid w:val="005A4A6A"/>
    <w:rsid w:val="005D4FBD"/>
    <w:rsid w:val="005E522A"/>
    <w:rsid w:val="005F67CB"/>
    <w:rsid w:val="00675B28"/>
    <w:rsid w:val="00694B98"/>
    <w:rsid w:val="006D2AED"/>
    <w:rsid w:val="006E30F9"/>
    <w:rsid w:val="006F7A6A"/>
    <w:rsid w:val="00700C25"/>
    <w:rsid w:val="007055D4"/>
    <w:rsid w:val="00716C20"/>
    <w:rsid w:val="007365BB"/>
    <w:rsid w:val="0075440C"/>
    <w:rsid w:val="00754F0B"/>
    <w:rsid w:val="007571A9"/>
    <w:rsid w:val="007661CB"/>
    <w:rsid w:val="007C06AB"/>
    <w:rsid w:val="007C4776"/>
    <w:rsid w:val="007D6EE8"/>
    <w:rsid w:val="0081199D"/>
    <w:rsid w:val="00811C03"/>
    <w:rsid w:val="00827879"/>
    <w:rsid w:val="008328A7"/>
    <w:rsid w:val="0084615E"/>
    <w:rsid w:val="00890F06"/>
    <w:rsid w:val="008A3926"/>
    <w:rsid w:val="008D4D68"/>
    <w:rsid w:val="00914180"/>
    <w:rsid w:val="0094538B"/>
    <w:rsid w:val="0096209D"/>
    <w:rsid w:val="009674AD"/>
    <w:rsid w:val="009C66AD"/>
    <w:rsid w:val="009E685F"/>
    <w:rsid w:val="00A007F0"/>
    <w:rsid w:val="00A1003A"/>
    <w:rsid w:val="00A15C83"/>
    <w:rsid w:val="00A17294"/>
    <w:rsid w:val="00A200CA"/>
    <w:rsid w:val="00A24A10"/>
    <w:rsid w:val="00A74F5A"/>
    <w:rsid w:val="00A92739"/>
    <w:rsid w:val="00A9740E"/>
    <w:rsid w:val="00AA3E7A"/>
    <w:rsid w:val="00AE526D"/>
    <w:rsid w:val="00AF1887"/>
    <w:rsid w:val="00B0054D"/>
    <w:rsid w:val="00B368AA"/>
    <w:rsid w:val="00B425A4"/>
    <w:rsid w:val="00B558E5"/>
    <w:rsid w:val="00B82D95"/>
    <w:rsid w:val="00BC14F8"/>
    <w:rsid w:val="00BD05BD"/>
    <w:rsid w:val="00C034EF"/>
    <w:rsid w:val="00C17576"/>
    <w:rsid w:val="00C23D08"/>
    <w:rsid w:val="00C26A79"/>
    <w:rsid w:val="00C37021"/>
    <w:rsid w:val="00C41DBE"/>
    <w:rsid w:val="00C517A5"/>
    <w:rsid w:val="00C616B5"/>
    <w:rsid w:val="00C76869"/>
    <w:rsid w:val="00CB57CA"/>
    <w:rsid w:val="00CB6131"/>
    <w:rsid w:val="00CC4D36"/>
    <w:rsid w:val="00CD2E48"/>
    <w:rsid w:val="00CD5768"/>
    <w:rsid w:val="00CE37AF"/>
    <w:rsid w:val="00D038EA"/>
    <w:rsid w:val="00D03B85"/>
    <w:rsid w:val="00D07F6A"/>
    <w:rsid w:val="00D22D54"/>
    <w:rsid w:val="00D376FE"/>
    <w:rsid w:val="00D442EF"/>
    <w:rsid w:val="00D845DA"/>
    <w:rsid w:val="00DB1750"/>
    <w:rsid w:val="00DD44AE"/>
    <w:rsid w:val="00DF212B"/>
    <w:rsid w:val="00DF51B7"/>
    <w:rsid w:val="00E006AB"/>
    <w:rsid w:val="00E04936"/>
    <w:rsid w:val="00E13781"/>
    <w:rsid w:val="00E17C02"/>
    <w:rsid w:val="00E314AC"/>
    <w:rsid w:val="00E31738"/>
    <w:rsid w:val="00E32782"/>
    <w:rsid w:val="00E658EA"/>
    <w:rsid w:val="00E91CB8"/>
    <w:rsid w:val="00EA5FD6"/>
    <w:rsid w:val="00EC4661"/>
    <w:rsid w:val="00EE3163"/>
    <w:rsid w:val="00F1215B"/>
    <w:rsid w:val="00F4704B"/>
    <w:rsid w:val="00F625D1"/>
    <w:rsid w:val="00F62CA2"/>
    <w:rsid w:val="00F74C40"/>
    <w:rsid w:val="00F84857"/>
    <w:rsid w:val="00F91887"/>
    <w:rsid w:val="00FF291E"/>
    <w:rsid w:val="01DCE367"/>
    <w:rsid w:val="01F2B425"/>
    <w:rsid w:val="02173D3F"/>
    <w:rsid w:val="030364F0"/>
    <w:rsid w:val="041D9C92"/>
    <w:rsid w:val="042FA188"/>
    <w:rsid w:val="09A7C021"/>
    <w:rsid w:val="09FDC60A"/>
    <w:rsid w:val="0AF54E78"/>
    <w:rsid w:val="0B4B7699"/>
    <w:rsid w:val="0C911ED9"/>
    <w:rsid w:val="0CAA4736"/>
    <w:rsid w:val="0DAC176E"/>
    <w:rsid w:val="0FC8BF9B"/>
    <w:rsid w:val="10EA36CB"/>
    <w:rsid w:val="1163EDC4"/>
    <w:rsid w:val="11DC17F0"/>
    <w:rsid w:val="1300605D"/>
    <w:rsid w:val="135A5302"/>
    <w:rsid w:val="140E6CA1"/>
    <w:rsid w:val="156EAAC8"/>
    <w:rsid w:val="15DAC83B"/>
    <w:rsid w:val="171E0D43"/>
    <w:rsid w:val="171EE5DE"/>
    <w:rsid w:val="175AE0AC"/>
    <w:rsid w:val="17A8A515"/>
    <w:rsid w:val="17D8BDC6"/>
    <w:rsid w:val="1B9CF6EA"/>
    <w:rsid w:val="1BEC2CC8"/>
    <w:rsid w:val="1CAC4668"/>
    <w:rsid w:val="1CE33A80"/>
    <w:rsid w:val="1D87FD29"/>
    <w:rsid w:val="1E26252C"/>
    <w:rsid w:val="1EC7422E"/>
    <w:rsid w:val="20904D88"/>
    <w:rsid w:val="21442730"/>
    <w:rsid w:val="2312DCCC"/>
    <w:rsid w:val="24000535"/>
    <w:rsid w:val="24F3AA45"/>
    <w:rsid w:val="26D55A5E"/>
    <w:rsid w:val="26EB409C"/>
    <w:rsid w:val="27955898"/>
    <w:rsid w:val="2866E494"/>
    <w:rsid w:val="289D6A30"/>
    <w:rsid w:val="290B550B"/>
    <w:rsid w:val="2B381BCA"/>
    <w:rsid w:val="2B682112"/>
    <w:rsid w:val="2BDE311D"/>
    <w:rsid w:val="2D0A59C1"/>
    <w:rsid w:val="2E5AA38C"/>
    <w:rsid w:val="2E66E898"/>
    <w:rsid w:val="2EFAB62E"/>
    <w:rsid w:val="2F995BB4"/>
    <w:rsid w:val="2FC71005"/>
    <w:rsid w:val="316E5B88"/>
    <w:rsid w:val="31A07893"/>
    <w:rsid w:val="32EF28CE"/>
    <w:rsid w:val="33350636"/>
    <w:rsid w:val="345C0FB2"/>
    <w:rsid w:val="34F83572"/>
    <w:rsid w:val="3746D0CF"/>
    <w:rsid w:val="37D0F083"/>
    <w:rsid w:val="3A5DE424"/>
    <w:rsid w:val="3A6233A3"/>
    <w:rsid w:val="3B4C5944"/>
    <w:rsid w:val="3B79DD52"/>
    <w:rsid w:val="3BDB677B"/>
    <w:rsid w:val="3CA75428"/>
    <w:rsid w:val="3D605353"/>
    <w:rsid w:val="3D74457B"/>
    <w:rsid w:val="3E3A843D"/>
    <w:rsid w:val="3EE50033"/>
    <w:rsid w:val="3F51E2B4"/>
    <w:rsid w:val="40B93649"/>
    <w:rsid w:val="418391F3"/>
    <w:rsid w:val="42898376"/>
    <w:rsid w:val="42A62428"/>
    <w:rsid w:val="42FB7AAF"/>
    <w:rsid w:val="4339E7E5"/>
    <w:rsid w:val="435F48EF"/>
    <w:rsid w:val="43F9230D"/>
    <w:rsid w:val="442553D7"/>
    <w:rsid w:val="44A4D179"/>
    <w:rsid w:val="456150C8"/>
    <w:rsid w:val="45ED1450"/>
    <w:rsid w:val="4613C3C0"/>
    <w:rsid w:val="468B7794"/>
    <w:rsid w:val="47C69A15"/>
    <w:rsid w:val="485F7EFC"/>
    <w:rsid w:val="488FC851"/>
    <w:rsid w:val="48925010"/>
    <w:rsid w:val="498D0B46"/>
    <w:rsid w:val="4A3B02EB"/>
    <w:rsid w:val="4A624057"/>
    <w:rsid w:val="4A8618B0"/>
    <w:rsid w:val="4B0101D4"/>
    <w:rsid w:val="4BC064CC"/>
    <w:rsid w:val="4BCA4992"/>
    <w:rsid w:val="4C47FCF1"/>
    <w:rsid w:val="4CE15BAF"/>
    <w:rsid w:val="4DCFB7EE"/>
    <w:rsid w:val="4E2D3079"/>
    <w:rsid w:val="4E583D0B"/>
    <w:rsid w:val="51BE6690"/>
    <w:rsid w:val="530AAE0D"/>
    <w:rsid w:val="532FC01B"/>
    <w:rsid w:val="57D36800"/>
    <w:rsid w:val="593F7E03"/>
    <w:rsid w:val="5A74A2F0"/>
    <w:rsid w:val="5B805887"/>
    <w:rsid w:val="5B8870DF"/>
    <w:rsid w:val="5DFA0F00"/>
    <w:rsid w:val="5FF41268"/>
    <w:rsid w:val="642272DA"/>
    <w:rsid w:val="6463FF7A"/>
    <w:rsid w:val="64A4F1F3"/>
    <w:rsid w:val="6531D27B"/>
    <w:rsid w:val="653272B3"/>
    <w:rsid w:val="6532C01A"/>
    <w:rsid w:val="67050320"/>
    <w:rsid w:val="67F30C48"/>
    <w:rsid w:val="68C3C614"/>
    <w:rsid w:val="690E5D1C"/>
    <w:rsid w:val="6C145C62"/>
    <w:rsid w:val="6CD7AB44"/>
    <w:rsid w:val="6CE2D0C7"/>
    <w:rsid w:val="6DA24EB3"/>
    <w:rsid w:val="6FC3F774"/>
    <w:rsid w:val="7015A42F"/>
    <w:rsid w:val="707016DB"/>
    <w:rsid w:val="71D4A2D4"/>
    <w:rsid w:val="726BF3F7"/>
    <w:rsid w:val="732A404F"/>
    <w:rsid w:val="745BC1DB"/>
    <w:rsid w:val="74988C6C"/>
    <w:rsid w:val="761C54BE"/>
    <w:rsid w:val="765831EC"/>
    <w:rsid w:val="77CA8C85"/>
    <w:rsid w:val="7970BC75"/>
    <w:rsid w:val="79DC2901"/>
    <w:rsid w:val="7A39B2BD"/>
    <w:rsid w:val="7B5BAF26"/>
    <w:rsid w:val="7BDF2502"/>
    <w:rsid w:val="7C1A251B"/>
    <w:rsid w:val="7CC152C3"/>
    <w:rsid w:val="7F2A4D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4C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D08"/>
    <w:pPr>
      <w:keepNext/>
      <w:keepLines/>
      <w:spacing w:before="240"/>
      <w:outlineLvl w:val="0"/>
    </w:pPr>
    <w:rPr>
      <w:rFonts w:asciiTheme="majorHAnsi" w:eastAsiaTheme="majorEastAsia" w:hAnsiTheme="majorHAnsi" w:cstheme="majorBidi"/>
      <w:color w:val="7B230B" w:themeColor="accent1" w:themeShade="BF"/>
      <w:sz w:val="32"/>
      <w:szCs w:val="32"/>
    </w:rPr>
  </w:style>
  <w:style w:type="paragraph" w:styleId="Heading2">
    <w:name w:val="heading 2"/>
    <w:basedOn w:val="Normal"/>
    <w:next w:val="Normal"/>
    <w:link w:val="Heading2Char"/>
    <w:uiPriority w:val="9"/>
    <w:unhideWhenUsed/>
    <w:qFormat/>
    <w:rsid w:val="00C23D08"/>
    <w:pPr>
      <w:keepNext/>
      <w:keepLines/>
      <w:spacing w:before="40"/>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
    <w:unhideWhenUsed/>
    <w:qFormat/>
    <w:rsid w:val="00C23D08"/>
    <w:pPr>
      <w:keepNext/>
      <w:keepLines/>
      <w:spacing w:before="40"/>
      <w:outlineLvl w:val="2"/>
    </w:pPr>
    <w:rPr>
      <w:rFonts w:asciiTheme="majorHAnsi" w:eastAsiaTheme="majorEastAsia" w:hAnsiTheme="majorHAnsi" w:cstheme="majorBidi"/>
      <w:color w:val="511707" w:themeColor="accent1" w:themeShade="7F"/>
    </w:rPr>
  </w:style>
  <w:style w:type="paragraph" w:styleId="Heading4">
    <w:name w:val="heading 4"/>
    <w:basedOn w:val="Normal"/>
    <w:next w:val="Normal"/>
    <w:link w:val="Heading4Char"/>
    <w:uiPriority w:val="9"/>
    <w:unhideWhenUsed/>
    <w:qFormat/>
    <w:rsid w:val="00DD44AE"/>
    <w:pPr>
      <w:keepNext/>
      <w:keepLines/>
      <w:spacing w:before="40"/>
      <w:outlineLvl w:val="3"/>
    </w:pPr>
    <w:rPr>
      <w:rFonts w:asciiTheme="majorHAnsi" w:eastAsiaTheme="majorEastAsia" w:hAnsiTheme="majorHAnsi" w:cstheme="majorBidi"/>
      <w:i/>
      <w:iCs/>
      <w:color w:val="7B230B" w:themeColor="accent1" w:themeShade="BF"/>
    </w:rPr>
  </w:style>
  <w:style w:type="paragraph" w:styleId="Heading5">
    <w:name w:val="heading 5"/>
    <w:basedOn w:val="Normal"/>
    <w:next w:val="Normal"/>
    <w:link w:val="Heading5Char"/>
    <w:uiPriority w:val="9"/>
    <w:unhideWhenUsed/>
    <w:qFormat/>
    <w:rsid w:val="00DD44AE"/>
    <w:pPr>
      <w:keepNext/>
      <w:keepLines/>
      <w:spacing w:before="40"/>
      <w:outlineLvl w:val="4"/>
    </w:pPr>
    <w:rPr>
      <w:rFonts w:asciiTheme="majorHAnsi" w:eastAsiaTheme="majorEastAsia" w:hAnsiTheme="majorHAnsi" w:cstheme="majorBidi"/>
      <w:color w:val="7B230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729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03B85"/>
    <w:rPr>
      <w:sz w:val="16"/>
      <w:szCs w:val="16"/>
    </w:rPr>
  </w:style>
  <w:style w:type="paragraph" w:styleId="CommentText">
    <w:name w:val="annotation text"/>
    <w:basedOn w:val="Normal"/>
    <w:link w:val="CommentTextChar"/>
    <w:uiPriority w:val="99"/>
    <w:semiHidden/>
    <w:unhideWhenUsed/>
    <w:rsid w:val="00D03B85"/>
    <w:rPr>
      <w:sz w:val="20"/>
      <w:szCs w:val="20"/>
    </w:rPr>
  </w:style>
  <w:style w:type="character" w:customStyle="1" w:styleId="CommentTextChar">
    <w:name w:val="Comment Text Char"/>
    <w:basedOn w:val="DefaultParagraphFont"/>
    <w:link w:val="CommentText"/>
    <w:uiPriority w:val="99"/>
    <w:semiHidden/>
    <w:rsid w:val="00D03B85"/>
    <w:rPr>
      <w:sz w:val="20"/>
      <w:szCs w:val="20"/>
    </w:rPr>
  </w:style>
  <w:style w:type="paragraph" w:styleId="CommentSubject">
    <w:name w:val="annotation subject"/>
    <w:basedOn w:val="CommentText"/>
    <w:next w:val="CommentText"/>
    <w:link w:val="CommentSubjectChar"/>
    <w:uiPriority w:val="99"/>
    <w:semiHidden/>
    <w:unhideWhenUsed/>
    <w:rsid w:val="00D03B85"/>
    <w:rPr>
      <w:b/>
      <w:bCs/>
    </w:rPr>
  </w:style>
  <w:style w:type="character" w:customStyle="1" w:styleId="CommentSubjectChar">
    <w:name w:val="Comment Subject Char"/>
    <w:basedOn w:val="CommentTextChar"/>
    <w:link w:val="CommentSubject"/>
    <w:uiPriority w:val="99"/>
    <w:semiHidden/>
    <w:rsid w:val="00D03B85"/>
    <w:rPr>
      <w:b/>
      <w:bCs/>
      <w:sz w:val="20"/>
      <w:szCs w:val="20"/>
    </w:rPr>
  </w:style>
  <w:style w:type="paragraph" w:styleId="BalloonText">
    <w:name w:val="Balloon Text"/>
    <w:basedOn w:val="Normal"/>
    <w:link w:val="BalloonTextChar"/>
    <w:uiPriority w:val="99"/>
    <w:semiHidden/>
    <w:unhideWhenUsed/>
    <w:rsid w:val="00D03B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3B85"/>
    <w:rPr>
      <w:rFonts w:ascii="Times New Roman" w:hAnsi="Times New Roman" w:cs="Times New Roman"/>
      <w:sz w:val="18"/>
      <w:szCs w:val="18"/>
    </w:rPr>
  </w:style>
  <w:style w:type="paragraph" w:styleId="ListParagraph">
    <w:name w:val="List Paragraph"/>
    <w:basedOn w:val="Normal"/>
    <w:uiPriority w:val="34"/>
    <w:qFormat/>
    <w:rsid w:val="007C4776"/>
    <w:pPr>
      <w:ind w:left="720"/>
      <w:contextualSpacing/>
    </w:pPr>
  </w:style>
  <w:style w:type="character" w:styleId="Hyperlink">
    <w:name w:val="Hyperlink"/>
    <w:basedOn w:val="DefaultParagraphFont"/>
    <w:uiPriority w:val="99"/>
    <w:unhideWhenUsed/>
    <w:rsid w:val="000E665B"/>
    <w:rPr>
      <w:color w:val="A5300F" w:themeColor="accent1"/>
      <w:u w:val="single"/>
    </w:rPr>
  </w:style>
  <w:style w:type="paragraph" w:styleId="Header">
    <w:name w:val="header"/>
    <w:basedOn w:val="Normal"/>
    <w:link w:val="HeaderChar"/>
    <w:uiPriority w:val="99"/>
    <w:unhideWhenUsed/>
    <w:rsid w:val="00AA3E7A"/>
    <w:pPr>
      <w:tabs>
        <w:tab w:val="center" w:pos="4536"/>
        <w:tab w:val="right" w:pos="9072"/>
      </w:tabs>
    </w:pPr>
  </w:style>
  <w:style w:type="character" w:customStyle="1" w:styleId="HeaderChar">
    <w:name w:val="Header Char"/>
    <w:basedOn w:val="DefaultParagraphFont"/>
    <w:link w:val="Header"/>
    <w:uiPriority w:val="99"/>
    <w:rsid w:val="00AA3E7A"/>
  </w:style>
  <w:style w:type="paragraph" w:styleId="Footer">
    <w:name w:val="footer"/>
    <w:basedOn w:val="Normal"/>
    <w:link w:val="FooterChar"/>
    <w:uiPriority w:val="99"/>
    <w:unhideWhenUsed/>
    <w:rsid w:val="00AA3E7A"/>
    <w:pPr>
      <w:tabs>
        <w:tab w:val="center" w:pos="4536"/>
        <w:tab w:val="right" w:pos="9072"/>
      </w:tabs>
    </w:pPr>
  </w:style>
  <w:style w:type="character" w:customStyle="1" w:styleId="FooterChar">
    <w:name w:val="Footer Char"/>
    <w:basedOn w:val="DefaultParagraphFont"/>
    <w:link w:val="Footer"/>
    <w:uiPriority w:val="99"/>
    <w:rsid w:val="00AA3E7A"/>
  </w:style>
  <w:style w:type="paragraph" w:styleId="Revision">
    <w:name w:val="Revision"/>
    <w:hidden/>
    <w:uiPriority w:val="99"/>
    <w:semiHidden/>
    <w:rsid w:val="004E3741"/>
  </w:style>
  <w:style w:type="character" w:styleId="UnresolvedMention">
    <w:name w:val="Unresolved Mention"/>
    <w:basedOn w:val="DefaultParagraphFont"/>
    <w:uiPriority w:val="99"/>
    <w:semiHidden/>
    <w:unhideWhenUsed/>
    <w:rsid w:val="004E3741"/>
    <w:rPr>
      <w:color w:val="605E5C"/>
      <w:shd w:val="clear" w:color="auto" w:fill="E1DFDD"/>
    </w:rPr>
  </w:style>
  <w:style w:type="character" w:styleId="FollowedHyperlink">
    <w:name w:val="FollowedHyperlink"/>
    <w:basedOn w:val="DefaultParagraphFont"/>
    <w:uiPriority w:val="99"/>
    <w:semiHidden/>
    <w:unhideWhenUsed/>
    <w:rsid w:val="007C06AB"/>
    <w:rPr>
      <w:color w:val="B26B02" w:themeColor="followedHyperlink"/>
      <w:u w:val="single"/>
    </w:rPr>
  </w:style>
  <w:style w:type="paragraph" w:styleId="Title">
    <w:name w:val="Title"/>
    <w:basedOn w:val="Normal"/>
    <w:next w:val="Normal"/>
    <w:link w:val="TitleChar"/>
    <w:uiPriority w:val="10"/>
    <w:qFormat/>
    <w:rsid w:val="00C23D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D0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3D08"/>
    <w:rPr>
      <w:rFonts w:asciiTheme="majorHAnsi" w:eastAsiaTheme="majorEastAsia" w:hAnsiTheme="majorHAnsi" w:cstheme="majorBidi"/>
      <w:color w:val="7B230B" w:themeColor="accent1" w:themeShade="BF"/>
      <w:sz w:val="32"/>
      <w:szCs w:val="32"/>
    </w:rPr>
  </w:style>
  <w:style w:type="character" w:customStyle="1" w:styleId="Heading2Char">
    <w:name w:val="Heading 2 Char"/>
    <w:basedOn w:val="DefaultParagraphFont"/>
    <w:link w:val="Heading2"/>
    <w:uiPriority w:val="9"/>
    <w:rsid w:val="00C23D08"/>
    <w:rPr>
      <w:rFonts w:asciiTheme="majorHAnsi" w:eastAsiaTheme="majorEastAsia" w:hAnsiTheme="majorHAnsi" w:cstheme="majorBidi"/>
      <w:color w:val="7B230B" w:themeColor="accent1" w:themeShade="BF"/>
      <w:sz w:val="26"/>
      <w:szCs w:val="26"/>
    </w:rPr>
  </w:style>
  <w:style w:type="character" w:customStyle="1" w:styleId="Heading3Char">
    <w:name w:val="Heading 3 Char"/>
    <w:basedOn w:val="DefaultParagraphFont"/>
    <w:link w:val="Heading3"/>
    <w:uiPriority w:val="9"/>
    <w:rsid w:val="00C23D08"/>
    <w:rPr>
      <w:rFonts w:asciiTheme="majorHAnsi" w:eastAsiaTheme="majorEastAsia" w:hAnsiTheme="majorHAnsi" w:cstheme="majorBidi"/>
      <w:color w:val="511707" w:themeColor="accent1" w:themeShade="7F"/>
    </w:rPr>
  </w:style>
  <w:style w:type="character" w:customStyle="1" w:styleId="Heading4Char">
    <w:name w:val="Heading 4 Char"/>
    <w:basedOn w:val="DefaultParagraphFont"/>
    <w:link w:val="Heading4"/>
    <w:uiPriority w:val="9"/>
    <w:rsid w:val="00DD44AE"/>
    <w:rPr>
      <w:rFonts w:asciiTheme="majorHAnsi" w:eastAsiaTheme="majorEastAsia" w:hAnsiTheme="majorHAnsi" w:cstheme="majorBidi"/>
      <w:i/>
      <w:iCs/>
      <w:color w:val="7B230B" w:themeColor="accent1" w:themeShade="BF"/>
    </w:rPr>
  </w:style>
  <w:style w:type="character" w:customStyle="1" w:styleId="Heading5Char">
    <w:name w:val="Heading 5 Char"/>
    <w:basedOn w:val="DefaultParagraphFont"/>
    <w:link w:val="Heading5"/>
    <w:uiPriority w:val="9"/>
    <w:rsid w:val="00DD44AE"/>
    <w:rPr>
      <w:rFonts w:asciiTheme="majorHAnsi" w:eastAsiaTheme="majorEastAsia" w:hAnsiTheme="majorHAnsi" w:cstheme="majorBidi"/>
      <w:color w:val="7B230B" w:themeColor="accent1" w:themeShade="BF"/>
    </w:rPr>
  </w:style>
  <w:style w:type="character" w:styleId="PageNumber">
    <w:name w:val="page number"/>
    <w:basedOn w:val="DefaultParagraphFont"/>
    <w:uiPriority w:val="99"/>
    <w:semiHidden/>
    <w:unhideWhenUsed/>
    <w:rsid w:val="00585BCB"/>
  </w:style>
  <w:style w:type="character" w:styleId="Strong">
    <w:name w:val="Strong"/>
    <w:basedOn w:val="DefaultParagraphFont"/>
    <w:uiPriority w:val="22"/>
    <w:qFormat/>
    <w:rsid w:val="00AE5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7449">
      <w:bodyDiv w:val="1"/>
      <w:marLeft w:val="0"/>
      <w:marRight w:val="0"/>
      <w:marTop w:val="0"/>
      <w:marBottom w:val="0"/>
      <w:divBdr>
        <w:top w:val="none" w:sz="0" w:space="0" w:color="auto"/>
        <w:left w:val="none" w:sz="0" w:space="0" w:color="auto"/>
        <w:bottom w:val="none" w:sz="0" w:space="0" w:color="auto"/>
        <w:right w:val="none" w:sz="0" w:space="0" w:color="auto"/>
      </w:divBdr>
    </w:div>
    <w:div w:id="928469055">
      <w:bodyDiv w:val="1"/>
      <w:marLeft w:val="0"/>
      <w:marRight w:val="0"/>
      <w:marTop w:val="0"/>
      <w:marBottom w:val="0"/>
      <w:divBdr>
        <w:top w:val="none" w:sz="0" w:space="0" w:color="auto"/>
        <w:left w:val="none" w:sz="0" w:space="0" w:color="auto"/>
        <w:bottom w:val="none" w:sz="0" w:space="0" w:color="auto"/>
        <w:right w:val="none" w:sz="0" w:space="0" w:color="auto"/>
      </w:divBdr>
    </w:div>
    <w:div w:id="1022171823">
      <w:bodyDiv w:val="1"/>
      <w:marLeft w:val="0"/>
      <w:marRight w:val="0"/>
      <w:marTop w:val="0"/>
      <w:marBottom w:val="0"/>
      <w:divBdr>
        <w:top w:val="none" w:sz="0" w:space="0" w:color="auto"/>
        <w:left w:val="none" w:sz="0" w:space="0" w:color="auto"/>
        <w:bottom w:val="none" w:sz="0" w:space="0" w:color="auto"/>
        <w:right w:val="none" w:sz="0" w:space="0" w:color="auto"/>
      </w:divBdr>
    </w:div>
    <w:div w:id="1440762564">
      <w:bodyDiv w:val="1"/>
      <w:marLeft w:val="0"/>
      <w:marRight w:val="0"/>
      <w:marTop w:val="0"/>
      <w:marBottom w:val="0"/>
      <w:divBdr>
        <w:top w:val="none" w:sz="0" w:space="0" w:color="auto"/>
        <w:left w:val="none" w:sz="0" w:space="0" w:color="auto"/>
        <w:bottom w:val="none" w:sz="0" w:space="0" w:color="auto"/>
        <w:right w:val="none" w:sz="0" w:space="0" w:color="auto"/>
      </w:divBdr>
    </w:div>
    <w:div w:id="1486434035">
      <w:bodyDiv w:val="1"/>
      <w:marLeft w:val="0"/>
      <w:marRight w:val="0"/>
      <w:marTop w:val="0"/>
      <w:marBottom w:val="0"/>
      <w:divBdr>
        <w:top w:val="none" w:sz="0" w:space="0" w:color="auto"/>
        <w:left w:val="none" w:sz="0" w:space="0" w:color="auto"/>
        <w:bottom w:val="none" w:sz="0" w:space="0" w:color="auto"/>
        <w:right w:val="none" w:sz="0" w:space="0" w:color="auto"/>
      </w:divBdr>
      <w:divsChild>
        <w:div w:id="1524782417">
          <w:marLeft w:val="0"/>
          <w:marRight w:val="0"/>
          <w:marTop w:val="0"/>
          <w:marBottom w:val="0"/>
          <w:divBdr>
            <w:top w:val="none" w:sz="0" w:space="0" w:color="auto"/>
            <w:left w:val="none" w:sz="0" w:space="0" w:color="auto"/>
            <w:bottom w:val="none" w:sz="0" w:space="0" w:color="auto"/>
            <w:right w:val="none" w:sz="0" w:space="0" w:color="auto"/>
          </w:divBdr>
          <w:divsChild>
            <w:div w:id="1884751718">
              <w:marLeft w:val="0"/>
              <w:marRight w:val="0"/>
              <w:marTop w:val="0"/>
              <w:marBottom w:val="0"/>
              <w:divBdr>
                <w:top w:val="none" w:sz="0" w:space="0" w:color="auto"/>
                <w:left w:val="none" w:sz="0" w:space="0" w:color="auto"/>
                <w:bottom w:val="none" w:sz="0" w:space="0" w:color="auto"/>
                <w:right w:val="none" w:sz="0" w:space="0" w:color="auto"/>
              </w:divBdr>
              <w:divsChild>
                <w:div w:id="1775637171">
                  <w:marLeft w:val="0"/>
                  <w:marRight w:val="0"/>
                  <w:marTop w:val="0"/>
                  <w:marBottom w:val="0"/>
                  <w:divBdr>
                    <w:top w:val="none" w:sz="0" w:space="0" w:color="auto"/>
                    <w:left w:val="none" w:sz="0" w:space="0" w:color="auto"/>
                    <w:bottom w:val="none" w:sz="0" w:space="0" w:color="auto"/>
                    <w:right w:val="none" w:sz="0" w:space="0" w:color="auto"/>
                  </w:divBdr>
                </w:div>
              </w:divsChild>
            </w:div>
            <w:div w:id="1582331455">
              <w:marLeft w:val="0"/>
              <w:marRight w:val="0"/>
              <w:marTop w:val="0"/>
              <w:marBottom w:val="0"/>
              <w:divBdr>
                <w:top w:val="none" w:sz="0" w:space="0" w:color="auto"/>
                <w:left w:val="none" w:sz="0" w:space="0" w:color="auto"/>
                <w:bottom w:val="none" w:sz="0" w:space="0" w:color="auto"/>
                <w:right w:val="none" w:sz="0" w:space="0" w:color="auto"/>
              </w:divBdr>
              <w:divsChild>
                <w:div w:id="1639870257">
                  <w:marLeft w:val="0"/>
                  <w:marRight w:val="0"/>
                  <w:marTop w:val="0"/>
                  <w:marBottom w:val="0"/>
                  <w:divBdr>
                    <w:top w:val="none" w:sz="0" w:space="0" w:color="auto"/>
                    <w:left w:val="none" w:sz="0" w:space="0" w:color="auto"/>
                    <w:bottom w:val="none" w:sz="0" w:space="0" w:color="auto"/>
                    <w:right w:val="none" w:sz="0" w:space="0" w:color="auto"/>
                  </w:divBdr>
                </w:div>
              </w:divsChild>
            </w:div>
            <w:div w:id="688869427">
              <w:marLeft w:val="0"/>
              <w:marRight w:val="0"/>
              <w:marTop w:val="0"/>
              <w:marBottom w:val="0"/>
              <w:divBdr>
                <w:top w:val="none" w:sz="0" w:space="0" w:color="auto"/>
                <w:left w:val="none" w:sz="0" w:space="0" w:color="auto"/>
                <w:bottom w:val="none" w:sz="0" w:space="0" w:color="auto"/>
                <w:right w:val="none" w:sz="0" w:space="0" w:color="auto"/>
              </w:divBdr>
              <w:divsChild>
                <w:div w:id="2037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4282">
          <w:marLeft w:val="0"/>
          <w:marRight w:val="0"/>
          <w:marTop w:val="0"/>
          <w:marBottom w:val="0"/>
          <w:divBdr>
            <w:top w:val="none" w:sz="0" w:space="0" w:color="auto"/>
            <w:left w:val="none" w:sz="0" w:space="0" w:color="auto"/>
            <w:bottom w:val="none" w:sz="0" w:space="0" w:color="auto"/>
            <w:right w:val="none" w:sz="0" w:space="0" w:color="auto"/>
          </w:divBdr>
          <w:divsChild>
            <w:div w:id="2099792293">
              <w:marLeft w:val="0"/>
              <w:marRight w:val="0"/>
              <w:marTop w:val="0"/>
              <w:marBottom w:val="0"/>
              <w:divBdr>
                <w:top w:val="none" w:sz="0" w:space="0" w:color="auto"/>
                <w:left w:val="none" w:sz="0" w:space="0" w:color="auto"/>
                <w:bottom w:val="none" w:sz="0" w:space="0" w:color="auto"/>
                <w:right w:val="none" w:sz="0" w:space="0" w:color="auto"/>
              </w:divBdr>
              <w:divsChild>
                <w:div w:id="7783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4609">
      <w:bodyDiv w:val="1"/>
      <w:marLeft w:val="0"/>
      <w:marRight w:val="0"/>
      <w:marTop w:val="0"/>
      <w:marBottom w:val="0"/>
      <w:divBdr>
        <w:top w:val="none" w:sz="0" w:space="0" w:color="auto"/>
        <w:left w:val="none" w:sz="0" w:space="0" w:color="auto"/>
        <w:bottom w:val="none" w:sz="0" w:space="0" w:color="auto"/>
        <w:right w:val="none" w:sz="0" w:space="0" w:color="auto"/>
      </w:divBdr>
      <w:divsChild>
        <w:div w:id="385376562">
          <w:marLeft w:val="0"/>
          <w:marRight w:val="0"/>
          <w:marTop w:val="0"/>
          <w:marBottom w:val="0"/>
          <w:divBdr>
            <w:top w:val="none" w:sz="0" w:space="0" w:color="auto"/>
            <w:left w:val="none" w:sz="0" w:space="0" w:color="auto"/>
            <w:bottom w:val="none" w:sz="0" w:space="0" w:color="auto"/>
            <w:right w:val="none" w:sz="0" w:space="0" w:color="auto"/>
          </w:divBdr>
          <w:divsChild>
            <w:div w:id="795563848">
              <w:marLeft w:val="0"/>
              <w:marRight w:val="0"/>
              <w:marTop w:val="0"/>
              <w:marBottom w:val="0"/>
              <w:divBdr>
                <w:top w:val="none" w:sz="0" w:space="0" w:color="auto"/>
                <w:left w:val="none" w:sz="0" w:space="0" w:color="auto"/>
                <w:bottom w:val="none" w:sz="0" w:space="0" w:color="auto"/>
                <w:right w:val="none" w:sz="0" w:space="0" w:color="auto"/>
              </w:divBdr>
              <w:divsChild>
                <w:div w:id="833683951">
                  <w:marLeft w:val="0"/>
                  <w:marRight w:val="0"/>
                  <w:marTop w:val="0"/>
                  <w:marBottom w:val="0"/>
                  <w:divBdr>
                    <w:top w:val="none" w:sz="0" w:space="0" w:color="auto"/>
                    <w:left w:val="none" w:sz="0" w:space="0" w:color="auto"/>
                    <w:bottom w:val="none" w:sz="0" w:space="0" w:color="auto"/>
                    <w:right w:val="none" w:sz="0" w:space="0" w:color="auto"/>
                  </w:divBdr>
                  <w:divsChild>
                    <w:div w:id="159458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503077">
      <w:bodyDiv w:val="1"/>
      <w:marLeft w:val="0"/>
      <w:marRight w:val="0"/>
      <w:marTop w:val="0"/>
      <w:marBottom w:val="0"/>
      <w:divBdr>
        <w:top w:val="none" w:sz="0" w:space="0" w:color="auto"/>
        <w:left w:val="none" w:sz="0" w:space="0" w:color="auto"/>
        <w:bottom w:val="none" w:sz="0" w:space="0" w:color="auto"/>
        <w:right w:val="none" w:sz="0" w:space="0" w:color="auto"/>
      </w:divBdr>
    </w:div>
    <w:div w:id="1922595181">
      <w:bodyDiv w:val="1"/>
      <w:marLeft w:val="0"/>
      <w:marRight w:val="0"/>
      <w:marTop w:val="0"/>
      <w:marBottom w:val="0"/>
      <w:divBdr>
        <w:top w:val="none" w:sz="0" w:space="0" w:color="auto"/>
        <w:left w:val="none" w:sz="0" w:space="0" w:color="auto"/>
        <w:bottom w:val="none" w:sz="0" w:space="0" w:color="auto"/>
        <w:right w:val="none" w:sz="0" w:space="0" w:color="auto"/>
      </w:divBdr>
      <w:divsChild>
        <w:div w:id="702092602">
          <w:marLeft w:val="0"/>
          <w:marRight w:val="0"/>
          <w:marTop w:val="0"/>
          <w:marBottom w:val="0"/>
          <w:divBdr>
            <w:top w:val="none" w:sz="0" w:space="0" w:color="auto"/>
            <w:left w:val="none" w:sz="0" w:space="0" w:color="auto"/>
            <w:bottom w:val="none" w:sz="0" w:space="0" w:color="auto"/>
            <w:right w:val="none" w:sz="0" w:space="0" w:color="auto"/>
          </w:divBdr>
          <w:divsChild>
            <w:div w:id="269435596">
              <w:marLeft w:val="0"/>
              <w:marRight w:val="0"/>
              <w:marTop w:val="0"/>
              <w:marBottom w:val="0"/>
              <w:divBdr>
                <w:top w:val="none" w:sz="0" w:space="0" w:color="auto"/>
                <w:left w:val="none" w:sz="0" w:space="0" w:color="auto"/>
                <w:bottom w:val="none" w:sz="0" w:space="0" w:color="auto"/>
                <w:right w:val="none" w:sz="0" w:space="0" w:color="auto"/>
              </w:divBdr>
              <w:divsChild>
                <w:div w:id="1787500513">
                  <w:marLeft w:val="0"/>
                  <w:marRight w:val="0"/>
                  <w:marTop w:val="0"/>
                  <w:marBottom w:val="0"/>
                  <w:divBdr>
                    <w:top w:val="none" w:sz="0" w:space="0" w:color="auto"/>
                    <w:left w:val="none" w:sz="0" w:space="0" w:color="auto"/>
                    <w:bottom w:val="none" w:sz="0" w:space="0" w:color="auto"/>
                    <w:right w:val="none" w:sz="0" w:space="0" w:color="auto"/>
                  </w:divBdr>
                  <w:divsChild>
                    <w:div w:id="18554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6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industrialization.org/wp-content/uploads/2025/12/DePOT-AiR-Application-Form-fillable-E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industrialization@concordia.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eindustrialization.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industrialization@concordia.ca"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deindustrialization.org/" TargetMode="External"/></Relationships>
</file>

<file path=word/theme/theme1.xml><?xml version="1.0" encoding="utf-8"?>
<a:theme xmlns:a="http://schemas.openxmlformats.org/drawingml/2006/main" name="DePOT_Annual Report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nguage xmlns="4b2ea530-bd0e-491e-b78a-9b70ace594b2" xsi:nil="true"/>
    <SharedWithUsers xmlns="10fa67d9-e987-46cf-a103-13384b947254">
      <UserInfo>
        <DisplayName/>
        <AccountId xsi:nil="true"/>
        <AccountType/>
      </UserInfo>
    </SharedWithUsers>
    <lcf76f155ced4ddcb4097134ff3c332f xmlns="4b2ea530-bd0e-491e-b78a-9b70ace594b2">
      <Terms xmlns="http://schemas.microsoft.com/office/infopath/2007/PartnerControls"/>
    </lcf76f155ced4ddcb4097134ff3c332f>
    <TaxCatchAll xmlns="10fa67d9-e987-46cf-a103-13384b947254" xsi:nil="true"/>
    <Notes xmlns="4b2ea530-bd0e-491e-b78a-9b70ace594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F2738822BB80408A99595FB185B174" ma:contentTypeVersion="20" ma:contentTypeDescription="Create a new document." ma:contentTypeScope="" ma:versionID="8ab35c0abc68f1f6b9bf1aa2579331e7">
  <xsd:schema xmlns:xsd="http://www.w3.org/2001/XMLSchema" xmlns:xs="http://www.w3.org/2001/XMLSchema" xmlns:p="http://schemas.microsoft.com/office/2006/metadata/properties" xmlns:ns2="4b2ea530-bd0e-491e-b78a-9b70ace594b2" xmlns:ns3="10fa67d9-e987-46cf-a103-13384b947254" targetNamespace="http://schemas.microsoft.com/office/2006/metadata/properties" ma:root="true" ma:fieldsID="e34d996b0c3b56e9fa4528bb1202ae65" ns2:_="" ns3:_="">
    <xsd:import namespace="4b2ea530-bd0e-491e-b78a-9b70ace594b2"/>
    <xsd:import namespace="10fa67d9-e987-46cf-a103-13384b9472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anguage"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a530-bd0e-491e-b78a-9b70ace59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anguage" ma:index="21" nillable="true" ma:displayName="Language" ma:internalName="Languag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11843b-6948-4e45-a4d0-217e70d3d48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Added on Jan 11; to upload" ma:format="Dropdown" ma:internalName="Notes">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fa67d9-e987-46cf-a103-13384b94725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0895bf-7f01-41cb-88fd-a818735b5271}" ma:internalName="TaxCatchAll" ma:showField="CatchAllData" ma:web="10fa67d9-e987-46cf-a103-13384b947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13283-077C-2B4C-BAF4-77D2A2374A3A}">
  <ds:schemaRefs>
    <ds:schemaRef ds:uri="http://schemas.openxmlformats.org/officeDocument/2006/bibliography"/>
  </ds:schemaRefs>
</ds:datastoreItem>
</file>

<file path=customXml/itemProps2.xml><?xml version="1.0" encoding="utf-8"?>
<ds:datastoreItem xmlns:ds="http://schemas.openxmlformats.org/officeDocument/2006/customXml" ds:itemID="{3C42C9F3-C459-4D5B-96C2-B0B0EAAF778A}">
  <ds:schemaRefs>
    <ds:schemaRef ds:uri="http://schemas.microsoft.com/office/2006/metadata/properties"/>
    <ds:schemaRef ds:uri="http://schemas.microsoft.com/office/infopath/2007/PartnerControls"/>
    <ds:schemaRef ds:uri="4b2ea530-bd0e-491e-b78a-9b70ace594b2"/>
    <ds:schemaRef ds:uri="10fa67d9-e987-46cf-a103-13384b947254"/>
  </ds:schemaRefs>
</ds:datastoreItem>
</file>

<file path=customXml/itemProps3.xml><?xml version="1.0" encoding="utf-8"?>
<ds:datastoreItem xmlns:ds="http://schemas.openxmlformats.org/officeDocument/2006/customXml" ds:itemID="{02BA5141-74E2-490F-AB42-9CFAF5C0D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a530-bd0e-491e-b78a-9b70ace594b2"/>
    <ds:schemaRef ds:uri="10fa67d9-e987-46cf-a103-13384b947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B8722-E880-42A9-BDB2-DB80231CD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2025-12-04T16:49:00Z</dcterms:created>
  <dcterms:modified xsi:type="dcterms:W3CDTF">2025-12-04T16:49:00Z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0x01010000F2738822BB80408A99595FB185B174</vt:lpwstr>
  </property>
  <property fmtid="{D5CDD505-2E9C-101B-9397-08002B2CF9AE}" pid="3" name="Order">
    <vt:r8>10200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