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216A" w14:textId="33735D13" w:rsidR="00DD44AE" w:rsidRPr="001C6812" w:rsidRDefault="00891FF6" w:rsidP="00891FF6">
      <w:pPr>
        <w:pStyle w:val="Heading1"/>
        <w:spacing w:before="0"/>
        <w:jc w:val="center"/>
      </w:pPr>
      <w:r>
        <w:rPr>
          <w:noProof/>
        </w:rPr>
        <w:drawing>
          <wp:anchor distT="0" distB="0" distL="114300" distR="114300" simplePos="0" relativeHeight="251659264" behindDoc="0" locked="0" layoutInCell="1" allowOverlap="1" wp14:anchorId="6BC66EC7" wp14:editId="441EC00A">
            <wp:simplePos x="0" y="0"/>
            <wp:positionH relativeFrom="margin">
              <wp:align>center</wp:align>
            </wp:positionH>
            <wp:positionV relativeFrom="margin">
              <wp:align>top</wp:align>
            </wp:positionV>
            <wp:extent cx="579120" cy="667385"/>
            <wp:effectExtent l="0" t="0" r="0" b="0"/>
            <wp:wrapTopAndBottom/>
            <wp:docPr id="17626323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2389" name="Picture 1"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20" cy="667385"/>
                    </a:xfrm>
                    <a:prstGeom prst="rect">
                      <a:avLst/>
                    </a:prstGeom>
                  </pic:spPr>
                </pic:pic>
              </a:graphicData>
            </a:graphic>
            <wp14:sizeRelH relativeFrom="margin">
              <wp14:pctWidth>0</wp14:pctWidth>
            </wp14:sizeRelH>
            <wp14:sizeRelV relativeFrom="margin">
              <wp14:pctHeight>0</wp14:pctHeight>
            </wp14:sizeRelV>
          </wp:anchor>
        </w:drawing>
      </w:r>
      <w:r w:rsidR="00A52AA5">
        <w:t>APPEL À CANDIDATURES</w:t>
      </w:r>
      <w:r w:rsidR="00DD44AE" w:rsidRPr="001C6812">
        <w:t xml:space="preserve"> </w:t>
      </w:r>
    </w:p>
    <w:p w14:paraId="68E64A8F" w14:textId="3208A92D" w:rsidR="00DD44AE" w:rsidRPr="001C6812" w:rsidRDefault="00A52AA5" w:rsidP="140E6CA1">
      <w:pPr>
        <w:pStyle w:val="Heading2"/>
        <w:jc w:val="center"/>
        <w:rPr>
          <w:color w:val="000000" w:themeColor="text1"/>
        </w:rPr>
      </w:pPr>
      <w:r w:rsidRPr="00A52AA5">
        <w:rPr>
          <w:color w:val="000000" w:themeColor="text1"/>
        </w:rPr>
        <w:t>Programme d'artistes en résidence —</w:t>
      </w:r>
      <w:r>
        <w:rPr>
          <w:color w:val="000000" w:themeColor="text1"/>
        </w:rPr>
        <w:t xml:space="preserve"> D</w:t>
      </w:r>
      <w:r w:rsidRPr="00A52AA5">
        <w:rPr>
          <w:color w:val="000000" w:themeColor="text1"/>
        </w:rPr>
        <w:t>ésindustrialisation et la politique de notre temps (</w:t>
      </w:r>
      <w:proofErr w:type="spellStart"/>
      <w:r w:rsidR="00D724C6">
        <w:rPr>
          <w:color w:val="000000" w:themeColor="text1"/>
        </w:rPr>
        <w:t>DéPOT</w:t>
      </w:r>
      <w:proofErr w:type="spellEnd"/>
      <w:r w:rsidRPr="00A52AA5">
        <w:rPr>
          <w:color w:val="000000" w:themeColor="text1"/>
        </w:rPr>
        <w:t>)</w:t>
      </w:r>
    </w:p>
    <w:p w14:paraId="784BBA41" w14:textId="460CFDFD" w:rsidR="004E3741" w:rsidRPr="001C6812" w:rsidRDefault="004E3741" w:rsidP="1D87FD29">
      <w:pPr>
        <w:pStyle w:val="Heading4"/>
        <w:spacing w:line="259" w:lineRule="auto"/>
        <w:rPr>
          <w:rStyle w:val="Heading3Char"/>
          <w:color w:val="000000" w:themeColor="text1"/>
        </w:rPr>
      </w:pPr>
    </w:p>
    <w:p w14:paraId="408C8E55" w14:textId="20622489" w:rsidR="004E3741" w:rsidRPr="001C6812" w:rsidRDefault="00C26A79" w:rsidP="1D87FD29">
      <w:pPr>
        <w:pStyle w:val="Heading4"/>
        <w:spacing w:line="259" w:lineRule="auto"/>
        <w:rPr>
          <w:rStyle w:val="Heading3Char"/>
          <w:color w:val="000000" w:themeColor="text1"/>
        </w:rPr>
      </w:pPr>
      <w:r w:rsidRPr="001C6812">
        <w:rPr>
          <w:rStyle w:val="Heading3Char"/>
          <w:color w:val="000000" w:themeColor="text1"/>
        </w:rPr>
        <w:t>Th</w:t>
      </w:r>
      <w:r w:rsidR="001C6812">
        <w:rPr>
          <w:rStyle w:val="Heading3Char"/>
          <w:color w:val="000000" w:themeColor="text1"/>
        </w:rPr>
        <w:t>è</w:t>
      </w:r>
      <w:r w:rsidRPr="001C6812">
        <w:rPr>
          <w:rStyle w:val="Heading3Char"/>
          <w:color w:val="000000" w:themeColor="text1"/>
        </w:rPr>
        <w:t xml:space="preserve">me: </w:t>
      </w:r>
      <w:r w:rsidR="001C6812">
        <w:rPr>
          <w:rStyle w:val="Heading3Char"/>
          <w:color w:val="000000" w:themeColor="text1"/>
        </w:rPr>
        <w:t>Désindustrialisation et environnement</w:t>
      </w:r>
    </w:p>
    <w:p w14:paraId="4FF1A60B" w14:textId="23716484" w:rsidR="000C1EB5" w:rsidRPr="001C6812" w:rsidRDefault="001C6812" w:rsidP="000C1EB5">
      <w:pPr>
        <w:pStyle w:val="Heading4"/>
        <w:spacing w:line="259" w:lineRule="auto"/>
        <w:rPr>
          <w:color w:val="000000" w:themeColor="text1"/>
        </w:rPr>
      </w:pPr>
      <w:r w:rsidRPr="001C6812">
        <w:rPr>
          <w:rStyle w:val="Heading3Char"/>
          <w:color w:val="000000" w:themeColor="text1"/>
        </w:rPr>
        <w:t>Montant</w:t>
      </w:r>
      <w:r w:rsidR="00C26A79" w:rsidRPr="001C6812">
        <w:rPr>
          <w:rStyle w:val="Heading3Char"/>
          <w:color w:val="000000" w:themeColor="text1"/>
        </w:rPr>
        <w:t xml:space="preserve">: </w:t>
      </w:r>
      <w:r w:rsidR="000C1EB5" w:rsidRPr="001C6812">
        <w:rPr>
          <w:rStyle w:val="Heading3Char"/>
          <w:color w:val="000000" w:themeColor="text1"/>
        </w:rPr>
        <w:t>1</w:t>
      </w:r>
      <w:r w:rsidRPr="001C6812">
        <w:rPr>
          <w:rStyle w:val="Heading3Char"/>
          <w:color w:val="000000" w:themeColor="text1"/>
        </w:rPr>
        <w:t xml:space="preserve"> poste</w:t>
      </w:r>
      <w:r w:rsidR="00C76869" w:rsidRPr="001C6812">
        <w:rPr>
          <w:rStyle w:val="Heading3Char"/>
          <w:color w:val="000000" w:themeColor="text1"/>
        </w:rPr>
        <w:t xml:space="preserve">– </w:t>
      </w:r>
      <w:r w:rsidRPr="001C6812">
        <w:rPr>
          <w:rStyle w:val="Heading3Char"/>
          <w:color w:val="000000" w:themeColor="text1"/>
        </w:rPr>
        <w:t>février</w:t>
      </w:r>
      <w:r w:rsidR="000747CD" w:rsidRPr="001C6812">
        <w:rPr>
          <w:rStyle w:val="Heading3Char"/>
          <w:color w:val="000000" w:themeColor="text1"/>
        </w:rPr>
        <w:t xml:space="preserve"> – </w:t>
      </w:r>
      <w:proofErr w:type="spellStart"/>
      <w:r w:rsidRPr="001C6812">
        <w:rPr>
          <w:rStyle w:val="Heading3Char"/>
          <w:color w:val="000000" w:themeColor="text1"/>
        </w:rPr>
        <w:t>dé</w:t>
      </w:r>
      <w:r w:rsidR="000747CD" w:rsidRPr="001C6812">
        <w:rPr>
          <w:rStyle w:val="Heading3Char"/>
          <w:color w:val="000000" w:themeColor="text1"/>
        </w:rPr>
        <w:t>cember</w:t>
      </w:r>
      <w:proofErr w:type="spellEnd"/>
      <w:r w:rsidR="000747CD" w:rsidRPr="001C6812">
        <w:rPr>
          <w:rStyle w:val="Heading3Char"/>
          <w:color w:val="000000" w:themeColor="text1"/>
        </w:rPr>
        <w:t xml:space="preserve"> </w:t>
      </w:r>
      <w:r w:rsidR="004E3741" w:rsidRPr="001C6812">
        <w:rPr>
          <w:rStyle w:val="Heading3Char"/>
          <w:color w:val="000000" w:themeColor="text1"/>
        </w:rPr>
        <w:t>202</w:t>
      </w:r>
      <w:r w:rsidR="009674AD" w:rsidRPr="001C6812">
        <w:rPr>
          <w:rStyle w:val="Heading3Char"/>
          <w:color w:val="000000" w:themeColor="text1"/>
        </w:rPr>
        <w:t>6</w:t>
      </w:r>
      <w:r w:rsidR="00A007F0" w:rsidRPr="001C6812">
        <w:rPr>
          <w:rStyle w:val="Heading3Char"/>
          <w:color w:val="000000" w:themeColor="text1"/>
        </w:rPr>
        <w:t xml:space="preserve">, </w:t>
      </w:r>
      <w:r w:rsidR="00DB1750" w:rsidRPr="001C6812">
        <w:rPr>
          <w:rStyle w:val="Heading3Char"/>
          <w:i w:val="0"/>
          <w:iCs w:val="0"/>
          <w:color w:val="000000" w:themeColor="text1"/>
        </w:rPr>
        <w:t xml:space="preserve">CAD </w:t>
      </w:r>
      <w:r w:rsidR="00A007F0" w:rsidRPr="001C6812">
        <w:rPr>
          <w:rStyle w:val="Heading3Char"/>
          <w:color w:val="000000" w:themeColor="text1"/>
        </w:rPr>
        <w:t>$1</w:t>
      </w:r>
      <w:r w:rsidR="000C1EB5" w:rsidRPr="001C6812">
        <w:rPr>
          <w:rStyle w:val="Heading3Char"/>
          <w:color w:val="000000" w:themeColor="text1"/>
        </w:rPr>
        <w:t>6</w:t>
      </w:r>
      <w:r w:rsidR="00A007F0" w:rsidRPr="001C6812">
        <w:rPr>
          <w:rStyle w:val="Heading3Char"/>
          <w:color w:val="000000" w:themeColor="text1"/>
        </w:rPr>
        <w:t>,000</w:t>
      </w:r>
      <w:r w:rsidR="4BC064CC" w:rsidRPr="001C6812">
        <w:rPr>
          <w:rStyle w:val="Heading3Char"/>
          <w:color w:val="000000" w:themeColor="text1"/>
        </w:rPr>
        <w:t xml:space="preserve"> </w:t>
      </w:r>
      <w:r w:rsidR="000C1EB5" w:rsidRPr="001C6812">
        <w:rPr>
          <w:rStyle w:val="Heading3Char"/>
          <w:color w:val="000000" w:themeColor="text1"/>
        </w:rPr>
        <w:t>(</w:t>
      </w:r>
      <w:r>
        <w:rPr>
          <w:rStyle w:val="Heading3Char"/>
          <w:color w:val="000000" w:themeColor="text1"/>
        </w:rPr>
        <w:t>dont le frais d’artiste et le coût de projet</w:t>
      </w:r>
      <w:r w:rsidR="000C1EB5" w:rsidRPr="001C6812">
        <w:rPr>
          <w:color w:val="000000" w:themeColor="text1"/>
        </w:rPr>
        <w:t>)</w:t>
      </w:r>
    </w:p>
    <w:p w14:paraId="2C39AE79" w14:textId="047BCF6A" w:rsidR="004E3741" w:rsidRPr="001C6812" w:rsidRDefault="4BC064CC" w:rsidP="1D87FD29">
      <w:pPr>
        <w:pStyle w:val="Heading4"/>
        <w:spacing w:line="259" w:lineRule="auto"/>
        <w:rPr>
          <w:rStyle w:val="Heading3Char"/>
          <w:color w:val="000000" w:themeColor="text1"/>
        </w:rPr>
      </w:pPr>
      <w:r w:rsidRPr="001C6812">
        <w:rPr>
          <w:rStyle w:val="Heading3Char"/>
          <w:color w:val="000000" w:themeColor="text1"/>
        </w:rPr>
        <w:t xml:space="preserve"> </w:t>
      </w:r>
    </w:p>
    <w:p w14:paraId="24AEB134" w14:textId="3B3D85D6" w:rsidR="4BC064CC" w:rsidRPr="001C6812" w:rsidRDefault="00A63E7C" w:rsidP="1D87FD29">
      <w:r w:rsidRPr="001C6812">
        <w:rPr>
          <w:b/>
          <w:bCs/>
          <w:i/>
          <w:iCs/>
        </w:rPr>
        <w:t>Date limite</w:t>
      </w:r>
      <w:r w:rsidR="4BC064CC" w:rsidRPr="001C6812">
        <w:rPr>
          <w:b/>
          <w:bCs/>
          <w:i/>
          <w:iCs/>
        </w:rPr>
        <w:t>: 1</w:t>
      </w:r>
      <w:r w:rsidR="00B0159C">
        <w:rPr>
          <w:b/>
          <w:bCs/>
          <w:i/>
          <w:iCs/>
        </w:rPr>
        <w:t>5</w:t>
      </w:r>
      <w:r w:rsidRPr="001C6812">
        <w:rPr>
          <w:b/>
          <w:bCs/>
          <w:i/>
          <w:iCs/>
        </w:rPr>
        <w:t xml:space="preserve"> janvier</w:t>
      </w:r>
      <w:r w:rsidR="4BC064CC" w:rsidRPr="001C6812">
        <w:rPr>
          <w:b/>
          <w:bCs/>
          <w:i/>
          <w:iCs/>
        </w:rPr>
        <w:t>, 202</w:t>
      </w:r>
      <w:r w:rsidR="009674AD" w:rsidRPr="001C6812">
        <w:rPr>
          <w:b/>
          <w:bCs/>
          <w:i/>
          <w:iCs/>
        </w:rPr>
        <w:t>6</w:t>
      </w:r>
      <w:r w:rsidR="4BC064CC" w:rsidRPr="001C6812">
        <w:rPr>
          <w:b/>
          <w:bCs/>
          <w:i/>
          <w:iCs/>
        </w:rPr>
        <w:t xml:space="preserve">. </w:t>
      </w:r>
    </w:p>
    <w:p w14:paraId="6F2180A1" w14:textId="49BA2C95" w:rsidR="004E3741" w:rsidRPr="001C6812" w:rsidRDefault="004E3741" w:rsidP="1D87FD29">
      <w:pPr>
        <w:jc w:val="center"/>
      </w:pPr>
    </w:p>
    <w:p w14:paraId="58DE7B38" w14:textId="657FC6A9" w:rsidR="00A63E7C" w:rsidRPr="001C6812" w:rsidRDefault="00A63E7C" w:rsidP="00A63E7C">
      <w:r w:rsidRPr="001C6812">
        <w:t xml:space="preserve">Nous lançons un appel à candidatures pour une bourse </w:t>
      </w:r>
      <w:proofErr w:type="spellStart"/>
      <w:r w:rsidR="00D724C6">
        <w:t>DéPOT</w:t>
      </w:r>
      <w:proofErr w:type="spellEnd"/>
      <w:r w:rsidRPr="001C6812">
        <w:t xml:space="preserve"> Artiste en résidence à distance (février 2026 - décembre 2026) afin de soutenir les artistes dont le travail aborde les racines historiques et l'expérience vécue de la désindustrialisation. Nous sommes intéressés par des propositions couvrant les arts du spectacle, les arts créatifs et les arts visuels, et ancrées dans des zones désindustrialisées. Cette année, le programme </w:t>
      </w:r>
      <w:proofErr w:type="spellStart"/>
      <w:r w:rsidR="00D724C6">
        <w:t>DéPOT</w:t>
      </w:r>
      <w:proofErr w:type="spellEnd"/>
      <w:r w:rsidRPr="001C6812">
        <w:t xml:space="preserve"> AIR finance des projets qui traitent des relations entre les sites du patrimoine industriel et les quartiers ouvriers qui les entourent souvent. </w:t>
      </w:r>
    </w:p>
    <w:p w14:paraId="6A29F7F8" w14:textId="77777777" w:rsidR="00A63E7C" w:rsidRPr="001C6812" w:rsidRDefault="00A63E7C" w:rsidP="00A63E7C"/>
    <w:p w14:paraId="671AE31F" w14:textId="66083D1A" w:rsidR="00A63E7C" w:rsidRPr="001C6812" w:rsidRDefault="00A63E7C" w:rsidP="00A63E7C">
      <w:r w:rsidRPr="001C6812">
        <w:t xml:space="preserve">Les artistes individuels ainsi que les collectifs d'artistes sont éligibles. Les bénéficiaires doivent respecter les directives éthiques du projet en matière de recherche-création et assister à la conférence de juin 2026 à Montréal afin de présenter leur travail (les frais de déplacement seront pris en charge par </w:t>
      </w:r>
      <w:proofErr w:type="spellStart"/>
      <w:r w:rsidR="00D724C6">
        <w:t>DéPOT</w:t>
      </w:r>
      <w:proofErr w:type="spellEnd"/>
      <w:r w:rsidRPr="001C6812">
        <w:t xml:space="preserve">) à notre équipe de chercheurs. </w:t>
      </w:r>
    </w:p>
    <w:p w14:paraId="0D880A09" w14:textId="77777777" w:rsidR="00A63E7C" w:rsidRPr="001C6812" w:rsidRDefault="00A63E7C" w:rsidP="00A63E7C"/>
    <w:p w14:paraId="36F5B2B8" w14:textId="229A7816" w:rsidR="00A63E7C" w:rsidRPr="001C6812" w:rsidRDefault="00A63E7C" w:rsidP="00A63E7C">
      <w:r w:rsidRPr="001C6812">
        <w:t xml:space="preserve">Les artistes qui envisagent de postuler au programme AIR sont vivement encouragés à contacter </w:t>
      </w:r>
      <w:hyperlink r:id="rId12" w:history="1">
        <w:r w:rsidR="00A52AA5" w:rsidRPr="00917710">
          <w:rPr>
            <w:rStyle w:val="Hyperlink"/>
          </w:rPr>
          <w:t>deindustrialization@concordia.ca</w:t>
        </w:r>
      </w:hyperlink>
      <w:r w:rsidRPr="001C6812">
        <w:t xml:space="preserve"> (veuillez indiquer « Candidature à la programme d'artiste en résidence » dans l'objet de votre message) afin de discuter de la pertinence de leur proposition pour le projet </w:t>
      </w:r>
      <w:proofErr w:type="spellStart"/>
      <w:r w:rsidR="00D724C6">
        <w:t>DéPOT</w:t>
      </w:r>
      <w:proofErr w:type="spellEnd"/>
      <w:r w:rsidRPr="001C6812">
        <w:t>.</w:t>
      </w:r>
    </w:p>
    <w:p w14:paraId="0AD60035" w14:textId="77777777" w:rsidR="00A63E7C" w:rsidRPr="001C6812" w:rsidRDefault="00A63E7C" w:rsidP="00A63E7C"/>
    <w:p w14:paraId="1E4529E4" w14:textId="131DA96B" w:rsidR="001C6812" w:rsidRPr="001C6812" w:rsidRDefault="001C6812" w:rsidP="001C6812">
      <w:r w:rsidRPr="001C6812">
        <w:rPr>
          <w:b/>
          <w:bCs/>
        </w:rPr>
        <w:t>À propos du thème :</w:t>
      </w:r>
      <w:r w:rsidRPr="001C6812">
        <w:t xml:space="preserve"> L'initiative </w:t>
      </w:r>
      <w:r w:rsidRPr="001C6812">
        <w:rPr>
          <w:b/>
          <w:bCs/>
        </w:rPr>
        <w:t xml:space="preserve">« Désindustrialisation et environnement » du </w:t>
      </w:r>
      <w:proofErr w:type="spellStart"/>
      <w:r w:rsidR="00D724C6">
        <w:rPr>
          <w:b/>
          <w:bCs/>
        </w:rPr>
        <w:t>DéPOT</w:t>
      </w:r>
      <w:proofErr w:type="spellEnd"/>
      <w:r w:rsidRPr="001C6812">
        <w:t xml:space="preserve"> examine un certain nombre de questions à la croisée de la désindustrialisation et de l'environnement. La désindustrialisation a laissé derrière elle des héritages toxiques qui ont un impact significatif sur la santé physique et l'environnement. Ces conséquences sont inégales, car les zones désindustrialisées font l'objet d'initiatives de réaménagement et de verdissement, tandis que les communautés ouvrières revendiquent la justice environnementale. D'autres thèmes incluent les failles politiques de ces processus. La manière dont ces questions recoupent les récentes transitions énergétiques sera également explorée, tout comme la notion de « nature industrielle », développée en Allemagne pour décrire l'écologie unique des friches industrielles tout en « édulcorant » les dommages écologiques.</w:t>
      </w:r>
    </w:p>
    <w:p w14:paraId="15C1B57D" w14:textId="77777777" w:rsidR="00F4704B" w:rsidRDefault="00F4704B" w:rsidP="0055E3E2">
      <w:pPr>
        <w:spacing w:before="120" w:after="120"/>
        <w:rPr>
          <w:b/>
          <w:bCs/>
        </w:rPr>
      </w:pPr>
    </w:p>
    <w:p w14:paraId="099999D1" w14:textId="77777777" w:rsidR="00A52AA5" w:rsidRDefault="00A52AA5" w:rsidP="0055E3E2">
      <w:pPr>
        <w:spacing w:before="120" w:after="120"/>
        <w:rPr>
          <w:b/>
          <w:bCs/>
        </w:rPr>
      </w:pPr>
    </w:p>
    <w:p w14:paraId="171BCD7A" w14:textId="77777777" w:rsidR="00A52AA5" w:rsidRDefault="00A52AA5" w:rsidP="0055E3E2">
      <w:pPr>
        <w:spacing w:before="120" w:after="120"/>
        <w:rPr>
          <w:b/>
          <w:bCs/>
        </w:rPr>
      </w:pPr>
    </w:p>
    <w:p w14:paraId="2C4BCE40" w14:textId="77777777" w:rsidR="00A52AA5" w:rsidRPr="001C6812" w:rsidRDefault="00A52AA5" w:rsidP="0055E3E2">
      <w:pPr>
        <w:spacing w:before="120" w:after="120"/>
        <w:rPr>
          <w:b/>
          <w:bCs/>
        </w:rPr>
      </w:pPr>
    </w:p>
    <w:p w14:paraId="35E8D7BD" w14:textId="77777777" w:rsidR="001C6812" w:rsidRPr="001C6812" w:rsidRDefault="001C6812" w:rsidP="001C6812">
      <w:pPr>
        <w:spacing w:before="120" w:after="120"/>
        <w:rPr>
          <w:rFonts w:cstheme="minorHAnsi"/>
          <w:b/>
          <w:bCs/>
        </w:rPr>
      </w:pPr>
      <w:r w:rsidRPr="001C6812">
        <w:rPr>
          <w:rFonts w:cstheme="minorHAnsi"/>
          <w:b/>
          <w:bCs/>
        </w:rPr>
        <w:t xml:space="preserve">Admissibilité </w:t>
      </w:r>
    </w:p>
    <w:p w14:paraId="40A92B07" w14:textId="79B5771C" w:rsidR="001C6812" w:rsidRPr="001C6812" w:rsidRDefault="001C6812" w:rsidP="001C6812">
      <w:pPr>
        <w:pStyle w:val="ListParagraph"/>
        <w:numPr>
          <w:ilvl w:val="0"/>
          <w:numId w:val="10"/>
        </w:numPr>
        <w:spacing w:before="120" w:after="120"/>
        <w:rPr>
          <w:rFonts w:cstheme="minorHAnsi"/>
        </w:rPr>
      </w:pPr>
      <w:r w:rsidRPr="001C6812">
        <w:rPr>
          <w:rFonts w:cstheme="minorHAnsi"/>
        </w:rPr>
        <w:t>Les artistes principaux doivent avoir une expérience avérée dans le cadre de projets communautaires. Les candidats ayant un lien démontré et durable avec des communautés désindustrialisées seront pris en priorité.</w:t>
      </w:r>
    </w:p>
    <w:p w14:paraId="34E47C51" w14:textId="2A218532" w:rsidR="001C6812" w:rsidRPr="001C6812" w:rsidRDefault="001C6812" w:rsidP="001C6812">
      <w:pPr>
        <w:pStyle w:val="ListParagraph"/>
        <w:numPr>
          <w:ilvl w:val="0"/>
          <w:numId w:val="10"/>
        </w:numPr>
        <w:spacing w:before="120" w:after="120"/>
        <w:rPr>
          <w:rFonts w:cstheme="minorHAnsi"/>
        </w:rPr>
      </w:pPr>
      <w:r w:rsidRPr="001C6812">
        <w:rPr>
          <w:rFonts w:cstheme="minorHAnsi"/>
        </w:rPr>
        <w:t xml:space="preserve">Les projets proposés doivent avoir un lien avéré avec les communautés désindustrialisées et, idéalement, refléter, évoquer ou explorer des formes esthétiques, des questions et des préoccupations qui sont, d'une manière ou d'une autre, l'expression de l'expérience de ces communautés en matière de désindustrialisation, en particulier en ce qui concerne le patrimoine (dé)industriel. </w:t>
      </w:r>
    </w:p>
    <w:p w14:paraId="3C8201EC" w14:textId="3E71ADB3" w:rsidR="001C6812" w:rsidRPr="001C6812" w:rsidRDefault="001C6812" w:rsidP="001C6812">
      <w:pPr>
        <w:pStyle w:val="ListParagraph"/>
        <w:numPr>
          <w:ilvl w:val="0"/>
          <w:numId w:val="10"/>
        </w:numPr>
        <w:spacing w:before="120" w:after="120"/>
        <w:rPr>
          <w:rFonts w:cstheme="minorHAnsi"/>
        </w:rPr>
      </w:pPr>
      <w:r w:rsidRPr="001C6812">
        <w:rPr>
          <w:rFonts w:cstheme="minorHAnsi"/>
        </w:rPr>
        <w:t>Une connaissance pratique de l'anglais ou du français est requise. Nous encourageons les candidatures en anglais ou en français, mais acceptons également les candidatures en allemand ou en italien.</w:t>
      </w:r>
    </w:p>
    <w:p w14:paraId="6290940C" w14:textId="2F21CAE6" w:rsidR="001C6812" w:rsidRPr="001C6812" w:rsidRDefault="001C6812" w:rsidP="001C6812">
      <w:pPr>
        <w:pStyle w:val="ListParagraph"/>
        <w:numPr>
          <w:ilvl w:val="0"/>
          <w:numId w:val="10"/>
        </w:numPr>
        <w:spacing w:before="120" w:after="120"/>
        <w:rPr>
          <w:rFonts w:cstheme="minorHAnsi"/>
        </w:rPr>
      </w:pPr>
      <w:r w:rsidRPr="001C6812">
        <w:rPr>
          <w:rFonts w:cstheme="minorHAnsi"/>
        </w:rPr>
        <w:t xml:space="preserve">Les propositions doivent s'inscrire dans le domaine des arts du spectacle, des arts créatifs ou des arts visuels ; les approches artistiques interdisciplinaires, multidisciplinaires ou intégrées sont également les bienvenues. </w:t>
      </w:r>
    </w:p>
    <w:p w14:paraId="5F8C7DFA" w14:textId="363F337D" w:rsidR="001C6812" w:rsidRPr="001C6812" w:rsidRDefault="001C6812" w:rsidP="001C6812">
      <w:pPr>
        <w:pStyle w:val="ListParagraph"/>
        <w:numPr>
          <w:ilvl w:val="0"/>
          <w:numId w:val="10"/>
        </w:numPr>
        <w:spacing w:before="120" w:after="120"/>
        <w:rPr>
          <w:rFonts w:cstheme="minorHAnsi"/>
        </w:rPr>
      </w:pPr>
      <w:r w:rsidRPr="001C6812">
        <w:rPr>
          <w:rFonts w:cstheme="minorHAnsi"/>
        </w:rPr>
        <w:t xml:space="preserve">Les bénéficiaires d'autres financements </w:t>
      </w:r>
      <w:proofErr w:type="spellStart"/>
      <w:r w:rsidR="00D724C6">
        <w:rPr>
          <w:rFonts w:cstheme="minorHAnsi"/>
        </w:rPr>
        <w:t>DéPOT</w:t>
      </w:r>
      <w:proofErr w:type="spellEnd"/>
      <w:r w:rsidRPr="001C6812">
        <w:rPr>
          <w:rFonts w:cstheme="minorHAnsi"/>
        </w:rPr>
        <w:t xml:space="preserve"> ne sont pas éligibles.</w:t>
      </w:r>
    </w:p>
    <w:p w14:paraId="727203EB" w14:textId="7F89E558" w:rsidR="00A17294" w:rsidRPr="001C6812" w:rsidRDefault="00A17294" w:rsidP="001C6812">
      <w:pPr>
        <w:spacing w:before="120" w:after="120"/>
        <w:rPr>
          <w:rFonts w:cstheme="minorHAnsi"/>
          <w:b/>
          <w:bCs/>
        </w:rPr>
      </w:pPr>
    </w:p>
    <w:p w14:paraId="550AE10E" w14:textId="19B7F913" w:rsidR="001C6812" w:rsidRPr="001C6812" w:rsidRDefault="001C6812" w:rsidP="001C6812">
      <w:r w:rsidRPr="001C6812">
        <w:rPr>
          <w:b/>
          <w:bCs/>
        </w:rPr>
        <w:t>Comment postuler :</w:t>
      </w:r>
      <w:r w:rsidRPr="001C6812">
        <w:t xml:space="preserve"> Pour postuler, veuillez remplir le </w:t>
      </w:r>
      <w:hyperlink r:id="rId13" w:history="1">
        <w:r w:rsidRPr="00983068">
          <w:rPr>
            <w:rStyle w:val="Hyperlink"/>
          </w:rPr>
          <w:t>formulaire de candidature D</w:t>
        </w:r>
        <w:r w:rsidR="00983068">
          <w:rPr>
            <w:rStyle w:val="Hyperlink"/>
          </w:rPr>
          <w:t>é</w:t>
        </w:r>
        <w:r w:rsidRPr="00983068">
          <w:rPr>
            <w:rStyle w:val="Hyperlink"/>
          </w:rPr>
          <w:t>POT Air</w:t>
        </w:r>
      </w:hyperlink>
      <w:r w:rsidRPr="001C6812">
        <w:t xml:space="preserve"> et l'envoyer par courriel à </w:t>
      </w:r>
      <w:hyperlink r:id="rId14" w:history="1">
        <w:r w:rsidRPr="001C6812">
          <w:rPr>
            <w:rStyle w:val="Hyperlink"/>
          </w:rPr>
          <w:t>deindustrialization@concordia.ca</w:t>
        </w:r>
      </w:hyperlink>
      <w:r w:rsidRPr="001C6812">
        <w:t xml:space="preserve">  avec une copie de votre CV (3 pages maximum). Veuillez indiquer « Candidature à la résidence d'artiste » dans l'objet du courriel.</w:t>
      </w:r>
    </w:p>
    <w:p w14:paraId="1D68C655" w14:textId="77777777" w:rsidR="001C6812" w:rsidRPr="001C6812" w:rsidRDefault="001C6812" w:rsidP="001C6812">
      <w:pPr>
        <w:rPr>
          <w:b/>
          <w:bCs/>
        </w:rPr>
      </w:pPr>
    </w:p>
    <w:p w14:paraId="578D621A" w14:textId="77777777" w:rsidR="001C6812" w:rsidRPr="001C6812" w:rsidRDefault="001C6812" w:rsidP="001C6812">
      <w:pPr>
        <w:rPr>
          <w:b/>
          <w:bCs/>
        </w:rPr>
      </w:pPr>
      <w:r w:rsidRPr="001C6812">
        <w:rPr>
          <w:b/>
          <w:bCs/>
        </w:rPr>
        <w:t>Dates limites et périodes de financement</w:t>
      </w:r>
    </w:p>
    <w:p w14:paraId="65F95443" w14:textId="4EB6C332" w:rsidR="001C6812" w:rsidRPr="001C6812" w:rsidRDefault="001C6812" w:rsidP="001C6812">
      <w:pPr>
        <w:pStyle w:val="ListParagraph"/>
        <w:numPr>
          <w:ilvl w:val="0"/>
          <w:numId w:val="11"/>
        </w:numPr>
      </w:pPr>
      <w:r w:rsidRPr="001C6812">
        <w:t>1</w:t>
      </w:r>
      <w:r w:rsidR="00B0159C">
        <w:t>5</w:t>
      </w:r>
      <w:r w:rsidRPr="001C6812">
        <w:t xml:space="preserve"> janvier 2026 pour les projets qui se dérouleront entre février et décembre 2026. </w:t>
      </w:r>
    </w:p>
    <w:p w14:paraId="29227FDC" w14:textId="1D5A3493" w:rsidR="001C6812" w:rsidRPr="001C6812" w:rsidRDefault="001C6812" w:rsidP="001C6812">
      <w:pPr>
        <w:pStyle w:val="ListParagraph"/>
        <w:numPr>
          <w:ilvl w:val="0"/>
          <w:numId w:val="11"/>
        </w:numPr>
      </w:pPr>
      <w:r w:rsidRPr="001C6812">
        <w:t xml:space="preserve">Les candidats seront informés de la décision du comité d'évaluation avant la fin du mois de janvier. </w:t>
      </w:r>
    </w:p>
    <w:p w14:paraId="77181861" w14:textId="47FF0471" w:rsidR="00A17294" w:rsidRPr="001C6812" w:rsidRDefault="001C6812" w:rsidP="001C6812">
      <w:pPr>
        <w:pStyle w:val="ListParagraph"/>
        <w:numPr>
          <w:ilvl w:val="0"/>
          <w:numId w:val="11"/>
        </w:numPr>
      </w:pPr>
      <w:r w:rsidRPr="001C6812">
        <w:t>Les fonds accordés (16 000 dollars canadiens) seront versés en deux versements égaux. Le premier versement sera effectué au début du projet ; le second versement sera effectué après la soumission d'un rapport final et après présentation à l'assemblée du projet.</w:t>
      </w:r>
    </w:p>
    <w:p w14:paraId="6CB7B3A0" w14:textId="77777777" w:rsidR="00514B70" w:rsidRDefault="00514B70" w:rsidP="00514B70"/>
    <w:p w14:paraId="431C44E7" w14:textId="400ABA02" w:rsidR="00514B70" w:rsidRDefault="00514B70" w:rsidP="00514B70">
      <w:r w:rsidRPr="00514B70">
        <w:rPr>
          <w:b/>
          <w:bCs/>
        </w:rPr>
        <w:t>Critères d'évaluation :</w:t>
      </w:r>
      <w:r>
        <w:t xml:space="preserve"> Les propositions seront évaluées par un jury composé de membres du </w:t>
      </w:r>
      <w:proofErr w:type="spellStart"/>
      <w:r w:rsidR="00D724C6">
        <w:t>DéPOT</w:t>
      </w:r>
      <w:proofErr w:type="spellEnd"/>
      <w:r>
        <w:t xml:space="preserve">, dont les coprésidents du comité AIR et un représentant de l'initiative thématique. Le comité d'évaluation AIR peut solliciter l'avis de sources externes lorsqu'il le juge nécessaire. Les projets seront évalués sur la base des critères suivants : </w:t>
      </w:r>
    </w:p>
    <w:p w14:paraId="2E8C1A00" w14:textId="5DACF470" w:rsidR="00514B70" w:rsidRDefault="00514B70" w:rsidP="00514B70">
      <w:pPr>
        <w:pStyle w:val="ListParagraph"/>
        <w:numPr>
          <w:ilvl w:val="0"/>
          <w:numId w:val="12"/>
        </w:numPr>
      </w:pPr>
      <w:r>
        <w:t xml:space="preserve">40 % - le degré d'ancrage du projet dans une communauté désindustrialisée et sa contribution à la recherche et aux objectifs généraux du domaine de recherche thématique sur la désindustrialisation et l'environnement et du projet </w:t>
      </w:r>
      <w:proofErr w:type="spellStart"/>
      <w:r w:rsidR="00D724C6">
        <w:t>DéPOT</w:t>
      </w:r>
      <w:proofErr w:type="spellEnd"/>
      <w:r>
        <w:t>, y compris le partage des pouvoirs, l'implication des communautés désindustrialisées et post-industrielles, et la mise en relation des discussions locales et transnationales</w:t>
      </w:r>
    </w:p>
    <w:p w14:paraId="4FCE41CC" w14:textId="7CA509A8" w:rsidR="00514B70" w:rsidRDefault="00514B70" w:rsidP="00514B70">
      <w:pPr>
        <w:pStyle w:val="ListParagraph"/>
        <w:numPr>
          <w:ilvl w:val="0"/>
          <w:numId w:val="12"/>
        </w:numPr>
      </w:pPr>
      <w:r>
        <w:lastRenderedPageBreak/>
        <w:t xml:space="preserve">40 % - les mérites artistiques et sociaux du projet, y compris son potentiel d'innovation et de croissance artistiques, et son impact positif sur le ou les artistes et la ou les communautés concernées, </w:t>
      </w:r>
    </w:p>
    <w:p w14:paraId="0E76BCE3" w14:textId="5E72FEC7" w:rsidR="00A17294" w:rsidRPr="001C6812" w:rsidRDefault="00514B70" w:rsidP="00514B70">
      <w:pPr>
        <w:pStyle w:val="ListParagraph"/>
        <w:numPr>
          <w:ilvl w:val="0"/>
          <w:numId w:val="12"/>
        </w:numPr>
      </w:pPr>
      <w:r>
        <w:t>20 % - la qualité et la réflexion de la planification et de la conception globales du projet, y compris la présentation, la recherche documentaire, les compétences culturelles, les calendriers, les résultats, le budget, la gestion des ressources, etc.</w:t>
      </w:r>
    </w:p>
    <w:p w14:paraId="6FBD7D03" w14:textId="151E2930" w:rsidR="00A52AA5" w:rsidRPr="00A52AA5" w:rsidRDefault="00A52AA5" w:rsidP="00A52AA5">
      <w:r>
        <w:rPr>
          <w:b/>
          <w:bCs/>
        </w:rPr>
        <w:t>À propos de nous</w:t>
      </w:r>
      <w:r w:rsidR="4613C3C0" w:rsidRPr="001C6812">
        <w:rPr>
          <w:b/>
          <w:bCs/>
        </w:rPr>
        <w:t xml:space="preserve">: </w:t>
      </w:r>
      <w:r w:rsidRPr="00A52AA5">
        <w:t xml:space="preserve">Le Brexit, l'élection de Donald Trump à la présidence des États-Unis et la montée du populisme de droite à travers l'Europe continentale ont recentré l'attention sur les liens entre race, genre et classe sociale dans les communautés ouvrières désindustrialisées. Ces événements instables ont suscité des débats et des conjectures sur les causes profondes et le moment choisi pour les bouleversements sociaux et politiques actuels, mais peu de recherches approfondies ont été menées sur ceux qui ont été « laissés pour compte ».  </w:t>
      </w:r>
    </w:p>
    <w:p w14:paraId="5371DE9D" w14:textId="77777777" w:rsidR="00A52AA5" w:rsidRPr="00A52AA5" w:rsidRDefault="00A52AA5" w:rsidP="00A52AA5"/>
    <w:p w14:paraId="27B1D768" w14:textId="2858873F" w:rsidR="00A17294" w:rsidRPr="00A52AA5" w:rsidRDefault="00A52AA5" w:rsidP="00A52AA5">
      <w:r w:rsidRPr="00A52AA5">
        <w:t xml:space="preserve">Le partenariat de sept ans du CRSH « </w:t>
      </w:r>
      <w:proofErr w:type="spellStart"/>
      <w:r w:rsidRPr="00A52AA5">
        <w:t>Déindustrialisation</w:t>
      </w:r>
      <w:proofErr w:type="spellEnd"/>
      <w:r w:rsidRPr="00A52AA5">
        <w:t xml:space="preserve"> et politique de notre temps » (</w:t>
      </w:r>
      <w:proofErr w:type="spellStart"/>
      <w:r w:rsidR="00D724C6">
        <w:t>DéPOT</w:t>
      </w:r>
      <w:proofErr w:type="spellEnd"/>
      <w:r w:rsidRPr="00A52AA5">
        <w:t xml:space="preserve">), basé au Centre d'histoire orale et de récits numérisés de l'Université Concordia, rassemble plus de 35 centres de recherche, musées industriels, archives syndicales, syndicats et autres organisations en Italie, en France, en Allemagne, au Royaume-Uni, au Canada et aux États-Unis. Il examine les racines historiques et l'expérience vécue de la désindustrialisation, ainsi que les réponses politiques qui y ont été apportées. L'un des principaux résultats publics du projet sera une exposition </w:t>
      </w:r>
      <w:proofErr w:type="spellStart"/>
      <w:r w:rsidRPr="00A52AA5">
        <w:t>multi-sites</w:t>
      </w:r>
      <w:proofErr w:type="spellEnd"/>
      <w:r w:rsidRPr="00A52AA5">
        <w:t xml:space="preserve"> sur la désindustrialisation et la politique de notre temps. Pour plus d'informations sur le projet, consultez le site : </w:t>
      </w:r>
      <w:hyperlink r:id="rId15" w:history="1">
        <w:r w:rsidRPr="00917710">
          <w:rPr>
            <w:rStyle w:val="Hyperlink"/>
          </w:rPr>
          <w:t>https://deindustrialization.org/</w:t>
        </w:r>
      </w:hyperlink>
      <w:r>
        <w:t xml:space="preserve"> </w:t>
      </w:r>
    </w:p>
    <w:p w14:paraId="20CC8A45" w14:textId="4A366302" w:rsidR="5DFA0F00" w:rsidRPr="001C6812" w:rsidRDefault="5DFA0F00" w:rsidP="5DFA0F00"/>
    <w:p w14:paraId="5E2DEAC8" w14:textId="7F03C4EF" w:rsidR="00A52AA5" w:rsidRPr="00A52AA5" w:rsidRDefault="00A52AA5" w:rsidP="00A52AA5">
      <w:pPr>
        <w:rPr>
          <w:b/>
          <w:bCs/>
        </w:rPr>
      </w:pPr>
      <w:r w:rsidRPr="00A52AA5">
        <w:rPr>
          <w:b/>
          <w:bCs/>
        </w:rPr>
        <w:t xml:space="preserve">Comment </w:t>
      </w:r>
      <w:proofErr w:type="spellStart"/>
      <w:r w:rsidR="00D724C6">
        <w:rPr>
          <w:b/>
          <w:bCs/>
        </w:rPr>
        <w:t>DéPOT</w:t>
      </w:r>
      <w:proofErr w:type="spellEnd"/>
      <w:r w:rsidRPr="00A52AA5">
        <w:rPr>
          <w:b/>
          <w:bCs/>
        </w:rPr>
        <w:t xml:space="preserve"> peut soutenir votre travail : </w:t>
      </w:r>
    </w:p>
    <w:p w14:paraId="2294E67B" w14:textId="790868D2" w:rsidR="00A52AA5" w:rsidRDefault="00D724C6" w:rsidP="00A52AA5">
      <w:pPr>
        <w:pStyle w:val="ListParagraph"/>
        <w:numPr>
          <w:ilvl w:val="0"/>
          <w:numId w:val="13"/>
        </w:numPr>
      </w:pPr>
      <w:proofErr w:type="spellStart"/>
      <w:r>
        <w:t>DéPOT</w:t>
      </w:r>
      <w:proofErr w:type="spellEnd"/>
      <w:r w:rsidR="00A52AA5">
        <w:t xml:space="preserve"> présentera votre travail lors de notre conférence annuelle et vous mettra en relation avec d'autres artistes travaillant sur la désindustrialisation. </w:t>
      </w:r>
    </w:p>
    <w:p w14:paraId="455ABEC5" w14:textId="6750E0C4" w:rsidR="00A52AA5" w:rsidRDefault="00A52AA5" w:rsidP="00A52AA5">
      <w:pPr>
        <w:pStyle w:val="ListParagraph"/>
        <w:numPr>
          <w:ilvl w:val="0"/>
          <w:numId w:val="13"/>
        </w:numPr>
      </w:pPr>
      <w:r>
        <w:t xml:space="preserve">En fonction de la nature de votre travail, </w:t>
      </w:r>
      <w:proofErr w:type="spellStart"/>
      <w:r w:rsidR="00D724C6">
        <w:t>DéPOT</w:t>
      </w:r>
      <w:proofErr w:type="spellEnd"/>
      <w:r>
        <w:t xml:space="preserve"> peut :</w:t>
      </w:r>
    </w:p>
    <w:p w14:paraId="45556D59" w14:textId="57D71805" w:rsidR="00A52AA5" w:rsidRDefault="00A52AA5" w:rsidP="00A52AA5">
      <w:pPr>
        <w:pStyle w:val="ListParagraph"/>
        <w:numPr>
          <w:ilvl w:val="1"/>
          <w:numId w:val="13"/>
        </w:numPr>
      </w:pPr>
      <w:r>
        <w:t>Présenter votre travail</w:t>
      </w:r>
    </w:p>
    <w:p w14:paraId="7950CABE" w14:textId="588F1837" w:rsidR="00A52AA5" w:rsidRDefault="00A52AA5" w:rsidP="00A52AA5">
      <w:pPr>
        <w:pStyle w:val="ListParagraph"/>
        <w:numPr>
          <w:ilvl w:val="2"/>
          <w:numId w:val="13"/>
        </w:numPr>
      </w:pPr>
      <w:r>
        <w:t>sur notre site web</w:t>
      </w:r>
    </w:p>
    <w:p w14:paraId="2B7ECBF1" w14:textId="04A0D990" w:rsidR="00A52AA5" w:rsidRDefault="00A52AA5" w:rsidP="00A52AA5">
      <w:pPr>
        <w:pStyle w:val="ListParagraph"/>
        <w:numPr>
          <w:ilvl w:val="2"/>
          <w:numId w:val="13"/>
        </w:numPr>
      </w:pPr>
      <w:r>
        <w:t>dans notre série de livres publiés par les Presses de l'Université de Toronto</w:t>
      </w:r>
    </w:p>
    <w:p w14:paraId="3A62AC33" w14:textId="29C72C26" w:rsidR="00A52AA5" w:rsidRDefault="00A52AA5" w:rsidP="00A52AA5">
      <w:pPr>
        <w:pStyle w:val="ListParagraph"/>
        <w:numPr>
          <w:ilvl w:val="2"/>
          <w:numId w:val="13"/>
        </w:numPr>
      </w:pPr>
      <w:r>
        <w:t>lors de l'exposition multisite qui clôturera le projet</w:t>
      </w:r>
    </w:p>
    <w:p w14:paraId="7674FD96" w14:textId="5B948F63" w:rsidR="00A52AA5" w:rsidRDefault="00A52AA5" w:rsidP="00A52AA5">
      <w:pPr>
        <w:pStyle w:val="ListParagraph"/>
        <w:numPr>
          <w:ilvl w:val="0"/>
          <w:numId w:val="13"/>
        </w:numPr>
      </w:pPr>
      <w:r>
        <w:t xml:space="preserve">Vous mettre en relation avec </w:t>
      </w:r>
      <w:r w:rsidRPr="00A52AA5">
        <w:t>nos partenaires muséaux, archives du travail et communautaires à travers le monde</w:t>
      </w:r>
    </w:p>
    <w:p w14:paraId="01315443" w14:textId="295FB7F0" w:rsidR="00A52AA5" w:rsidRDefault="00A52AA5" w:rsidP="00A52AA5">
      <w:pPr>
        <w:pStyle w:val="ListParagraph"/>
        <w:numPr>
          <w:ilvl w:val="1"/>
          <w:numId w:val="13"/>
        </w:numPr>
      </w:pPr>
      <w:r>
        <w:t>En fonction de votre lieu de résidence, nous vous aiderons à obtenir des financements externes supplémentaires ou des parrainages pour vos projets artistiques créatifs.</w:t>
      </w:r>
    </w:p>
    <w:p w14:paraId="28BB8320" w14:textId="1238F74E" w:rsidR="17A8A515" w:rsidRDefault="00A52AA5" w:rsidP="00A52AA5">
      <w:pPr>
        <w:pStyle w:val="ListParagraph"/>
        <w:numPr>
          <w:ilvl w:val="1"/>
          <w:numId w:val="13"/>
        </w:numPr>
      </w:pPr>
      <w:r>
        <w:t xml:space="preserve">Nous pouvons transcrire les entretiens d'histoire orale réalisés dans le cadre de votre travail. </w:t>
      </w:r>
      <w:r w:rsidR="345C0FB2" w:rsidRPr="001C6812">
        <w:t xml:space="preserve"> </w:t>
      </w:r>
    </w:p>
    <w:sectPr w:rsidR="17A8A515" w:rsidSect="00A74F5A">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D058" w14:textId="77777777" w:rsidR="00674E30" w:rsidRPr="001C6812" w:rsidRDefault="00674E30" w:rsidP="00AA3E7A">
      <w:r w:rsidRPr="001C6812">
        <w:separator/>
      </w:r>
    </w:p>
  </w:endnote>
  <w:endnote w:type="continuationSeparator" w:id="0">
    <w:p w14:paraId="1FBA5414" w14:textId="77777777" w:rsidR="00674E30" w:rsidRPr="001C6812" w:rsidRDefault="00674E30" w:rsidP="00AA3E7A">
      <w:r w:rsidRPr="001C6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726503"/>
      <w:docPartObj>
        <w:docPartGallery w:val="Page Numbers (Bottom of Page)"/>
        <w:docPartUnique/>
      </w:docPartObj>
    </w:sdtPr>
    <w:sdtEndPr>
      <w:rPr>
        <w:rStyle w:val="PageNumber"/>
      </w:rPr>
    </w:sdtEndPr>
    <w:sdtContent>
      <w:p w14:paraId="6E7037F2" w14:textId="635238D1" w:rsidR="00585BCB" w:rsidRPr="001C6812" w:rsidRDefault="00585BCB" w:rsidP="00A72986">
        <w:pPr>
          <w:pStyle w:val="Footer"/>
          <w:framePr w:wrap="none" w:vAnchor="text" w:hAnchor="margin" w:xAlign="right" w:y="1"/>
          <w:rPr>
            <w:rStyle w:val="PageNumber"/>
          </w:rPr>
        </w:pPr>
        <w:r w:rsidRPr="001C6812">
          <w:rPr>
            <w:rStyle w:val="PageNumber"/>
          </w:rPr>
          <w:fldChar w:fldCharType="begin"/>
        </w:r>
        <w:r w:rsidRPr="001C6812">
          <w:rPr>
            <w:rStyle w:val="PageNumber"/>
          </w:rPr>
          <w:instrText xml:space="preserve"> PAGE </w:instrText>
        </w:r>
        <w:r w:rsidRPr="001C6812">
          <w:rPr>
            <w:rStyle w:val="PageNumber"/>
          </w:rPr>
          <w:fldChar w:fldCharType="end"/>
        </w:r>
      </w:p>
    </w:sdtContent>
  </w:sdt>
  <w:p w14:paraId="13543DAF" w14:textId="77777777" w:rsidR="00AA3E7A" w:rsidRPr="001C6812" w:rsidRDefault="00AA3E7A" w:rsidP="00585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263590"/>
      <w:docPartObj>
        <w:docPartGallery w:val="Page Numbers (Bottom of Page)"/>
        <w:docPartUnique/>
      </w:docPartObj>
    </w:sdtPr>
    <w:sdtEndPr>
      <w:rPr>
        <w:rStyle w:val="PageNumber"/>
      </w:rPr>
    </w:sdtEndPr>
    <w:sdtContent>
      <w:p w14:paraId="0B2691A3" w14:textId="54D519A8" w:rsidR="00585BCB" w:rsidRPr="001C6812" w:rsidRDefault="00585BCB" w:rsidP="00A72986">
        <w:pPr>
          <w:pStyle w:val="Footer"/>
          <w:framePr w:wrap="none" w:vAnchor="text" w:hAnchor="margin" w:xAlign="right" w:y="1"/>
          <w:rPr>
            <w:rStyle w:val="PageNumber"/>
          </w:rPr>
        </w:pPr>
        <w:r w:rsidRPr="001C6812">
          <w:rPr>
            <w:rStyle w:val="PageNumber"/>
          </w:rPr>
          <w:fldChar w:fldCharType="begin"/>
        </w:r>
        <w:r w:rsidRPr="001C6812">
          <w:rPr>
            <w:rStyle w:val="PageNumber"/>
          </w:rPr>
          <w:instrText xml:space="preserve"> PAGE </w:instrText>
        </w:r>
        <w:r w:rsidRPr="001C6812">
          <w:rPr>
            <w:rStyle w:val="PageNumber"/>
          </w:rPr>
          <w:fldChar w:fldCharType="separate"/>
        </w:r>
        <w:r w:rsidRPr="001C6812">
          <w:rPr>
            <w:rStyle w:val="PageNumber"/>
          </w:rPr>
          <w:t>3</w:t>
        </w:r>
        <w:r w:rsidRPr="001C6812">
          <w:rPr>
            <w:rStyle w:val="PageNumber"/>
          </w:rPr>
          <w:fldChar w:fldCharType="end"/>
        </w:r>
      </w:p>
    </w:sdtContent>
  </w:sdt>
  <w:p w14:paraId="20C73FCF" w14:textId="35E9AB7E" w:rsidR="00AA3E7A" w:rsidRPr="001C6812" w:rsidRDefault="009E685F" w:rsidP="00585BCB">
    <w:pPr>
      <w:pStyle w:val="Footer"/>
      <w:ind w:right="360"/>
    </w:pPr>
    <w:r w:rsidRPr="001C6812">
      <w:rPr>
        <w:noProof/>
      </w:rPr>
      <w:drawing>
        <wp:anchor distT="0" distB="0" distL="114300" distR="114300" simplePos="0" relativeHeight="251659264" behindDoc="0" locked="0" layoutInCell="1" allowOverlap="1" wp14:anchorId="6064D8BD" wp14:editId="0FAB0FB0">
          <wp:simplePos x="0" y="0"/>
          <wp:positionH relativeFrom="column">
            <wp:posOffset>59267</wp:posOffset>
          </wp:positionH>
          <wp:positionV relativeFrom="paragraph">
            <wp:posOffset>-34502</wp:posOffset>
          </wp:positionV>
          <wp:extent cx="518160" cy="122555"/>
          <wp:effectExtent l="0" t="0" r="2540" b="4445"/>
          <wp:wrapSquare wrapText="bothSides"/>
          <wp:docPr id="29" name="Picture 29"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clipar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18160" cy="122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E998" w14:textId="77777777" w:rsidR="00674E30" w:rsidRPr="001C6812" w:rsidRDefault="00674E30" w:rsidP="00AA3E7A">
      <w:r w:rsidRPr="001C6812">
        <w:separator/>
      </w:r>
    </w:p>
  </w:footnote>
  <w:footnote w:type="continuationSeparator" w:id="0">
    <w:p w14:paraId="5471D74A" w14:textId="77777777" w:rsidR="00674E30" w:rsidRPr="001C6812" w:rsidRDefault="00674E30" w:rsidP="00AA3E7A">
      <w:r w:rsidRPr="001C681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D030"/>
    <w:multiLevelType w:val="hybridMultilevel"/>
    <w:tmpl w:val="BEE04744"/>
    <w:lvl w:ilvl="0" w:tplc="871CAEF2">
      <w:start w:val="1"/>
      <w:numFmt w:val="bullet"/>
      <w:lvlText w:val=""/>
      <w:lvlJc w:val="left"/>
      <w:pPr>
        <w:ind w:left="720" w:hanging="360"/>
      </w:pPr>
      <w:rPr>
        <w:rFonts w:ascii="Symbol" w:hAnsi="Symbol" w:hint="default"/>
      </w:rPr>
    </w:lvl>
    <w:lvl w:ilvl="1" w:tplc="F356C5B2">
      <w:start w:val="1"/>
      <w:numFmt w:val="bullet"/>
      <w:lvlText w:val="o"/>
      <w:lvlJc w:val="left"/>
      <w:pPr>
        <w:ind w:left="1440" w:hanging="360"/>
      </w:pPr>
      <w:rPr>
        <w:rFonts w:ascii="Courier New" w:hAnsi="Courier New" w:hint="default"/>
      </w:rPr>
    </w:lvl>
    <w:lvl w:ilvl="2" w:tplc="BB342CEA">
      <w:start w:val="1"/>
      <w:numFmt w:val="bullet"/>
      <w:lvlText w:val=""/>
      <w:lvlJc w:val="left"/>
      <w:pPr>
        <w:ind w:left="2160" w:hanging="360"/>
      </w:pPr>
      <w:rPr>
        <w:rFonts w:ascii="Wingdings" w:hAnsi="Wingdings" w:hint="default"/>
      </w:rPr>
    </w:lvl>
    <w:lvl w:ilvl="3" w:tplc="7BF840DA">
      <w:start w:val="1"/>
      <w:numFmt w:val="bullet"/>
      <w:lvlText w:val=""/>
      <w:lvlJc w:val="left"/>
      <w:pPr>
        <w:ind w:left="2880" w:hanging="360"/>
      </w:pPr>
      <w:rPr>
        <w:rFonts w:ascii="Symbol" w:hAnsi="Symbol" w:hint="default"/>
      </w:rPr>
    </w:lvl>
    <w:lvl w:ilvl="4" w:tplc="43F6A670">
      <w:start w:val="1"/>
      <w:numFmt w:val="bullet"/>
      <w:lvlText w:val="o"/>
      <w:lvlJc w:val="left"/>
      <w:pPr>
        <w:ind w:left="3600" w:hanging="360"/>
      </w:pPr>
      <w:rPr>
        <w:rFonts w:ascii="Courier New" w:hAnsi="Courier New" w:hint="default"/>
      </w:rPr>
    </w:lvl>
    <w:lvl w:ilvl="5" w:tplc="C19636B8">
      <w:start w:val="1"/>
      <w:numFmt w:val="bullet"/>
      <w:lvlText w:val=""/>
      <w:lvlJc w:val="left"/>
      <w:pPr>
        <w:ind w:left="4320" w:hanging="360"/>
      </w:pPr>
      <w:rPr>
        <w:rFonts w:ascii="Wingdings" w:hAnsi="Wingdings" w:hint="default"/>
      </w:rPr>
    </w:lvl>
    <w:lvl w:ilvl="6" w:tplc="A98848FC">
      <w:start w:val="1"/>
      <w:numFmt w:val="bullet"/>
      <w:lvlText w:val=""/>
      <w:lvlJc w:val="left"/>
      <w:pPr>
        <w:ind w:left="5040" w:hanging="360"/>
      </w:pPr>
      <w:rPr>
        <w:rFonts w:ascii="Symbol" w:hAnsi="Symbol" w:hint="default"/>
      </w:rPr>
    </w:lvl>
    <w:lvl w:ilvl="7" w:tplc="8056001C">
      <w:start w:val="1"/>
      <w:numFmt w:val="bullet"/>
      <w:lvlText w:val="o"/>
      <w:lvlJc w:val="left"/>
      <w:pPr>
        <w:ind w:left="5760" w:hanging="360"/>
      </w:pPr>
      <w:rPr>
        <w:rFonts w:ascii="Courier New" w:hAnsi="Courier New" w:hint="default"/>
      </w:rPr>
    </w:lvl>
    <w:lvl w:ilvl="8" w:tplc="B40CDCAA">
      <w:start w:val="1"/>
      <w:numFmt w:val="bullet"/>
      <w:lvlText w:val=""/>
      <w:lvlJc w:val="left"/>
      <w:pPr>
        <w:ind w:left="6480" w:hanging="360"/>
      </w:pPr>
      <w:rPr>
        <w:rFonts w:ascii="Wingdings" w:hAnsi="Wingdings" w:hint="default"/>
      </w:rPr>
    </w:lvl>
  </w:abstractNum>
  <w:abstractNum w:abstractNumId="1" w15:restartNumberingAfterBreak="0">
    <w:nsid w:val="157F393F"/>
    <w:multiLevelType w:val="hybridMultilevel"/>
    <w:tmpl w:val="A9BE6B0C"/>
    <w:lvl w:ilvl="0" w:tplc="297AB56A">
      <w:start w:val="1"/>
      <w:numFmt w:val="bullet"/>
      <w:lvlText w:val=""/>
      <w:lvlJc w:val="left"/>
      <w:pPr>
        <w:ind w:left="720" w:hanging="360"/>
      </w:pPr>
      <w:rPr>
        <w:rFonts w:ascii="Symbol" w:hAnsi="Symbol" w:hint="default"/>
      </w:rPr>
    </w:lvl>
    <w:lvl w:ilvl="1" w:tplc="599C1E9A">
      <w:start w:val="1"/>
      <w:numFmt w:val="bullet"/>
      <w:lvlText w:val="o"/>
      <w:lvlJc w:val="left"/>
      <w:pPr>
        <w:ind w:left="1440" w:hanging="360"/>
      </w:pPr>
      <w:rPr>
        <w:rFonts w:ascii="Courier New" w:hAnsi="Courier New" w:hint="default"/>
      </w:rPr>
    </w:lvl>
    <w:lvl w:ilvl="2" w:tplc="60ECCEF4">
      <w:start w:val="1"/>
      <w:numFmt w:val="bullet"/>
      <w:lvlText w:val=""/>
      <w:lvlJc w:val="left"/>
      <w:pPr>
        <w:ind w:left="2160" w:hanging="360"/>
      </w:pPr>
      <w:rPr>
        <w:rFonts w:ascii="Wingdings" w:hAnsi="Wingdings" w:hint="default"/>
      </w:rPr>
    </w:lvl>
    <w:lvl w:ilvl="3" w:tplc="052E23D2">
      <w:start w:val="1"/>
      <w:numFmt w:val="bullet"/>
      <w:lvlText w:val=""/>
      <w:lvlJc w:val="left"/>
      <w:pPr>
        <w:ind w:left="2880" w:hanging="360"/>
      </w:pPr>
      <w:rPr>
        <w:rFonts w:ascii="Symbol" w:hAnsi="Symbol" w:hint="default"/>
      </w:rPr>
    </w:lvl>
    <w:lvl w:ilvl="4" w:tplc="952425EA">
      <w:start w:val="1"/>
      <w:numFmt w:val="bullet"/>
      <w:lvlText w:val="o"/>
      <w:lvlJc w:val="left"/>
      <w:pPr>
        <w:ind w:left="3600" w:hanging="360"/>
      </w:pPr>
      <w:rPr>
        <w:rFonts w:ascii="Courier New" w:hAnsi="Courier New" w:hint="default"/>
      </w:rPr>
    </w:lvl>
    <w:lvl w:ilvl="5" w:tplc="C4D25BB2">
      <w:start w:val="1"/>
      <w:numFmt w:val="bullet"/>
      <w:lvlText w:val=""/>
      <w:lvlJc w:val="left"/>
      <w:pPr>
        <w:ind w:left="4320" w:hanging="360"/>
      </w:pPr>
      <w:rPr>
        <w:rFonts w:ascii="Wingdings" w:hAnsi="Wingdings" w:hint="default"/>
      </w:rPr>
    </w:lvl>
    <w:lvl w:ilvl="6" w:tplc="26ACF25A">
      <w:start w:val="1"/>
      <w:numFmt w:val="bullet"/>
      <w:lvlText w:val=""/>
      <w:lvlJc w:val="left"/>
      <w:pPr>
        <w:ind w:left="5040" w:hanging="360"/>
      </w:pPr>
      <w:rPr>
        <w:rFonts w:ascii="Symbol" w:hAnsi="Symbol" w:hint="default"/>
      </w:rPr>
    </w:lvl>
    <w:lvl w:ilvl="7" w:tplc="EBA60700">
      <w:start w:val="1"/>
      <w:numFmt w:val="bullet"/>
      <w:lvlText w:val="o"/>
      <w:lvlJc w:val="left"/>
      <w:pPr>
        <w:ind w:left="5760" w:hanging="360"/>
      </w:pPr>
      <w:rPr>
        <w:rFonts w:ascii="Courier New" w:hAnsi="Courier New" w:hint="default"/>
      </w:rPr>
    </w:lvl>
    <w:lvl w:ilvl="8" w:tplc="DD4415E6">
      <w:start w:val="1"/>
      <w:numFmt w:val="bullet"/>
      <w:lvlText w:val=""/>
      <w:lvlJc w:val="left"/>
      <w:pPr>
        <w:ind w:left="6480" w:hanging="360"/>
      </w:pPr>
      <w:rPr>
        <w:rFonts w:ascii="Wingdings" w:hAnsi="Wingdings" w:hint="default"/>
      </w:rPr>
    </w:lvl>
  </w:abstractNum>
  <w:abstractNum w:abstractNumId="2" w15:restartNumberingAfterBreak="0">
    <w:nsid w:val="17B073C0"/>
    <w:multiLevelType w:val="hybridMultilevel"/>
    <w:tmpl w:val="C82250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669F7"/>
    <w:multiLevelType w:val="hybridMultilevel"/>
    <w:tmpl w:val="DE9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351"/>
    <w:multiLevelType w:val="hybridMultilevel"/>
    <w:tmpl w:val="9AF06260"/>
    <w:lvl w:ilvl="0" w:tplc="828CA0BE">
      <w:start w:val="1"/>
      <w:numFmt w:val="bullet"/>
      <w:lvlText w:val=""/>
      <w:lvlJc w:val="left"/>
      <w:pPr>
        <w:ind w:left="720" w:hanging="360"/>
      </w:pPr>
      <w:rPr>
        <w:rFonts w:ascii="Symbol" w:hAnsi="Symbol" w:hint="default"/>
      </w:rPr>
    </w:lvl>
    <w:lvl w:ilvl="1" w:tplc="09DED5F6">
      <w:start w:val="1"/>
      <w:numFmt w:val="bullet"/>
      <w:lvlText w:val="o"/>
      <w:lvlJc w:val="left"/>
      <w:pPr>
        <w:ind w:left="1440" w:hanging="360"/>
      </w:pPr>
      <w:rPr>
        <w:rFonts w:ascii="Courier New" w:hAnsi="Courier New" w:hint="default"/>
      </w:rPr>
    </w:lvl>
    <w:lvl w:ilvl="2" w:tplc="F92219AA">
      <w:start w:val="1"/>
      <w:numFmt w:val="bullet"/>
      <w:lvlText w:val=""/>
      <w:lvlJc w:val="left"/>
      <w:pPr>
        <w:ind w:left="2160" w:hanging="360"/>
      </w:pPr>
      <w:rPr>
        <w:rFonts w:ascii="Wingdings" w:hAnsi="Wingdings" w:hint="default"/>
      </w:rPr>
    </w:lvl>
    <w:lvl w:ilvl="3" w:tplc="F874042E">
      <w:start w:val="1"/>
      <w:numFmt w:val="bullet"/>
      <w:lvlText w:val=""/>
      <w:lvlJc w:val="left"/>
      <w:pPr>
        <w:ind w:left="2880" w:hanging="360"/>
      </w:pPr>
      <w:rPr>
        <w:rFonts w:ascii="Symbol" w:hAnsi="Symbol" w:hint="default"/>
      </w:rPr>
    </w:lvl>
    <w:lvl w:ilvl="4" w:tplc="C876F45E">
      <w:start w:val="1"/>
      <w:numFmt w:val="bullet"/>
      <w:lvlText w:val="o"/>
      <w:lvlJc w:val="left"/>
      <w:pPr>
        <w:ind w:left="3600" w:hanging="360"/>
      </w:pPr>
      <w:rPr>
        <w:rFonts w:ascii="Courier New" w:hAnsi="Courier New" w:hint="default"/>
      </w:rPr>
    </w:lvl>
    <w:lvl w:ilvl="5" w:tplc="49CED4A0">
      <w:start w:val="1"/>
      <w:numFmt w:val="bullet"/>
      <w:lvlText w:val=""/>
      <w:lvlJc w:val="left"/>
      <w:pPr>
        <w:ind w:left="4320" w:hanging="360"/>
      </w:pPr>
      <w:rPr>
        <w:rFonts w:ascii="Wingdings" w:hAnsi="Wingdings" w:hint="default"/>
      </w:rPr>
    </w:lvl>
    <w:lvl w:ilvl="6" w:tplc="ADB0A504">
      <w:start w:val="1"/>
      <w:numFmt w:val="bullet"/>
      <w:lvlText w:val=""/>
      <w:lvlJc w:val="left"/>
      <w:pPr>
        <w:ind w:left="5040" w:hanging="360"/>
      </w:pPr>
      <w:rPr>
        <w:rFonts w:ascii="Symbol" w:hAnsi="Symbol" w:hint="default"/>
      </w:rPr>
    </w:lvl>
    <w:lvl w:ilvl="7" w:tplc="31AA9CD4">
      <w:start w:val="1"/>
      <w:numFmt w:val="bullet"/>
      <w:lvlText w:val="o"/>
      <w:lvlJc w:val="left"/>
      <w:pPr>
        <w:ind w:left="5760" w:hanging="360"/>
      </w:pPr>
      <w:rPr>
        <w:rFonts w:ascii="Courier New" w:hAnsi="Courier New" w:hint="default"/>
      </w:rPr>
    </w:lvl>
    <w:lvl w:ilvl="8" w:tplc="E522EE4A">
      <w:start w:val="1"/>
      <w:numFmt w:val="bullet"/>
      <w:lvlText w:val=""/>
      <w:lvlJc w:val="left"/>
      <w:pPr>
        <w:ind w:left="6480" w:hanging="360"/>
      </w:pPr>
      <w:rPr>
        <w:rFonts w:ascii="Wingdings" w:hAnsi="Wingdings" w:hint="default"/>
      </w:rPr>
    </w:lvl>
  </w:abstractNum>
  <w:abstractNum w:abstractNumId="5" w15:restartNumberingAfterBreak="0">
    <w:nsid w:val="302D69BC"/>
    <w:multiLevelType w:val="multilevel"/>
    <w:tmpl w:val="27900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D5BE7"/>
    <w:multiLevelType w:val="hybridMultilevel"/>
    <w:tmpl w:val="D16E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CD371"/>
    <w:multiLevelType w:val="hybridMultilevel"/>
    <w:tmpl w:val="2AC2DDF8"/>
    <w:lvl w:ilvl="0" w:tplc="F684CD2A">
      <w:start w:val="1"/>
      <w:numFmt w:val="bullet"/>
      <w:lvlText w:val=""/>
      <w:lvlJc w:val="left"/>
      <w:pPr>
        <w:ind w:left="720" w:hanging="360"/>
      </w:pPr>
      <w:rPr>
        <w:rFonts w:ascii="Symbol" w:hAnsi="Symbol" w:hint="default"/>
      </w:rPr>
    </w:lvl>
    <w:lvl w:ilvl="1" w:tplc="3EDE2FB0">
      <w:start w:val="1"/>
      <w:numFmt w:val="bullet"/>
      <w:lvlText w:val="o"/>
      <w:lvlJc w:val="left"/>
      <w:pPr>
        <w:ind w:left="1440" w:hanging="360"/>
      </w:pPr>
      <w:rPr>
        <w:rFonts w:ascii="Courier New" w:hAnsi="Courier New" w:hint="default"/>
      </w:rPr>
    </w:lvl>
    <w:lvl w:ilvl="2" w:tplc="C05C0720">
      <w:start w:val="1"/>
      <w:numFmt w:val="bullet"/>
      <w:lvlText w:val=""/>
      <w:lvlJc w:val="left"/>
      <w:pPr>
        <w:ind w:left="2160" w:hanging="360"/>
      </w:pPr>
      <w:rPr>
        <w:rFonts w:ascii="Wingdings" w:hAnsi="Wingdings" w:hint="default"/>
      </w:rPr>
    </w:lvl>
    <w:lvl w:ilvl="3" w:tplc="BF0E073C">
      <w:start w:val="1"/>
      <w:numFmt w:val="bullet"/>
      <w:lvlText w:val=""/>
      <w:lvlJc w:val="left"/>
      <w:pPr>
        <w:ind w:left="2880" w:hanging="360"/>
      </w:pPr>
      <w:rPr>
        <w:rFonts w:ascii="Symbol" w:hAnsi="Symbol" w:hint="default"/>
      </w:rPr>
    </w:lvl>
    <w:lvl w:ilvl="4" w:tplc="D8D02410">
      <w:start w:val="1"/>
      <w:numFmt w:val="bullet"/>
      <w:lvlText w:val="o"/>
      <w:lvlJc w:val="left"/>
      <w:pPr>
        <w:ind w:left="3600" w:hanging="360"/>
      </w:pPr>
      <w:rPr>
        <w:rFonts w:ascii="Courier New" w:hAnsi="Courier New" w:hint="default"/>
      </w:rPr>
    </w:lvl>
    <w:lvl w:ilvl="5" w:tplc="0170A88A">
      <w:start w:val="1"/>
      <w:numFmt w:val="bullet"/>
      <w:lvlText w:val=""/>
      <w:lvlJc w:val="left"/>
      <w:pPr>
        <w:ind w:left="4320" w:hanging="360"/>
      </w:pPr>
      <w:rPr>
        <w:rFonts w:ascii="Wingdings" w:hAnsi="Wingdings" w:hint="default"/>
      </w:rPr>
    </w:lvl>
    <w:lvl w:ilvl="6" w:tplc="428C80BE">
      <w:start w:val="1"/>
      <w:numFmt w:val="bullet"/>
      <w:lvlText w:val=""/>
      <w:lvlJc w:val="left"/>
      <w:pPr>
        <w:ind w:left="5040" w:hanging="360"/>
      </w:pPr>
      <w:rPr>
        <w:rFonts w:ascii="Symbol" w:hAnsi="Symbol" w:hint="default"/>
      </w:rPr>
    </w:lvl>
    <w:lvl w:ilvl="7" w:tplc="636A701C">
      <w:start w:val="1"/>
      <w:numFmt w:val="bullet"/>
      <w:lvlText w:val="o"/>
      <w:lvlJc w:val="left"/>
      <w:pPr>
        <w:ind w:left="5760" w:hanging="360"/>
      </w:pPr>
      <w:rPr>
        <w:rFonts w:ascii="Courier New" w:hAnsi="Courier New" w:hint="default"/>
      </w:rPr>
    </w:lvl>
    <w:lvl w:ilvl="8" w:tplc="76A88D80">
      <w:start w:val="1"/>
      <w:numFmt w:val="bullet"/>
      <w:lvlText w:val=""/>
      <w:lvlJc w:val="left"/>
      <w:pPr>
        <w:ind w:left="6480" w:hanging="360"/>
      </w:pPr>
      <w:rPr>
        <w:rFonts w:ascii="Wingdings" w:hAnsi="Wingdings" w:hint="default"/>
      </w:rPr>
    </w:lvl>
  </w:abstractNum>
  <w:abstractNum w:abstractNumId="8" w15:restartNumberingAfterBreak="0">
    <w:nsid w:val="53F11684"/>
    <w:multiLevelType w:val="hybridMultilevel"/>
    <w:tmpl w:val="177C58E4"/>
    <w:lvl w:ilvl="0" w:tplc="04090001">
      <w:start w:val="1"/>
      <w:numFmt w:val="bullet"/>
      <w:lvlText w:val=""/>
      <w:lvlJc w:val="left"/>
      <w:pPr>
        <w:ind w:left="1080" w:hanging="360"/>
      </w:pPr>
      <w:rPr>
        <w:rFonts w:ascii="Symbol" w:hAnsi="Symbol" w:hint="default"/>
      </w:rPr>
    </w:lvl>
    <w:lvl w:ilvl="1" w:tplc="B24A3186">
      <w:start w:val="20"/>
      <w:numFmt w:val="bullet"/>
      <w:lvlText w:val="•"/>
      <w:lvlJc w:val="left"/>
      <w:pPr>
        <w:ind w:left="1845" w:hanging="405"/>
      </w:pPr>
      <w:rPr>
        <w:rFonts w:ascii="Franklin Gothic Book" w:eastAsiaTheme="minorHAnsi" w:hAnsi="Franklin Gothic Book" w:cstheme="minorBid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9E3A69"/>
    <w:multiLevelType w:val="multilevel"/>
    <w:tmpl w:val="074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5D4FF1"/>
    <w:multiLevelType w:val="hybridMultilevel"/>
    <w:tmpl w:val="498C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56719"/>
    <w:multiLevelType w:val="hybridMultilevel"/>
    <w:tmpl w:val="FAAE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47FC6"/>
    <w:multiLevelType w:val="hybridMultilevel"/>
    <w:tmpl w:val="519C2D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71470">
    <w:abstractNumId w:val="7"/>
  </w:num>
  <w:num w:numId="2" w16cid:durableId="1216044333">
    <w:abstractNumId w:val="0"/>
  </w:num>
  <w:num w:numId="3" w16cid:durableId="2100515394">
    <w:abstractNumId w:val="4"/>
  </w:num>
  <w:num w:numId="4" w16cid:durableId="408384672">
    <w:abstractNumId w:val="1"/>
  </w:num>
  <w:num w:numId="5" w16cid:durableId="1057585180">
    <w:abstractNumId w:val="5"/>
  </w:num>
  <w:num w:numId="6" w16cid:durableId="902253769">
    <w:abstractNumId w:val="9"/>
  </w:num>
  <w:num w:numId="7" w16cid:durableId="540290722">
    <w:abstractNumId w:val="12"/>
  </w:num>
  <w:num w:numId="8" w16cid:durableId="270015398">
    <w:abstractNumId w:val="2"/>
  </w:num>
  <w:num w:numId="9" w16cid:durableId="1077553540">
    <w:abstractNumId w:val="3"/>
  </w:num>
  <w:num w:numId="10" w16cid:durableId="2069955189">
    <w:abstractNumId w:val="11"/>
  </w:num>
  <w:num w:numId="11" w16cid:durableId="296223052">
    <w:abstractNumId w:val="10"/>
  </w:num>
  <w:num w:numId="12" w16cid:durableId="911307438">
    <w:abstractNumId w:val="6"/>
  </w:num>
  <w:num w:numId="13" w16cid:durableId="1839736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94"/>
    <w:rsid w:val="0001201F"/>
    <w:rsid w:val="000241EA"/>
    <w:rsid w:val="00033E6B"/>
    <w:rsid w:val="00034712"/>
    <w:rsid w:val="000477F1"/>
    <w:rsid w:val="00052135"/>
    <w:rsid w:val="00054B76"/>
    <w:rsid w:val="000747CD"/>
    <w:rsid w:val="0007775D"/>
    <w:rsid w:val="000B5FD5"/>
    <w:rsid w:val="000C1EB5"/>
    <w:rsid w:val="000D0A7E"/>
    <w:rsid w:val="000E665B"/>
    <w:rsid w:val="0010199D"/>
    <w:rsid w:val="001135D9"/>
    <w:rsid w:val="00126696"/>
    <w:rsid w:val="00132E27"/>
    <w:rsid w:val="00135BBC"/>
    <w:rsid w:val="00145409"/>
    <w:rsid w:val="00146036"/>
    <w:rsid w:val="00167CFC"/>
    <w:rsid w:val="0018604F"/>
    <w:rsid w:val="00190DFC"/>
    <w:rsid w:val="001B6F89"/>
    <w:rsid w:val="001C6812"/>
    <w:rsid w:val="001E0052"/>
    <w:rsid w:val="00252465"/>
    <w:rsid w:val="002539AF"/>
    <w:rsid w:val="002636D7"/>
    <w:rsid w:val="002D259E"/>
    <w:rsid w:val="00306811"/>
    <w:rsid w:val="0034432D"/>
    <w:rsid w:val="0034640D"/>
    <w:rsid w:val="00386F24"/>
    <w:rsid w:val="003A0984"/>
    <w:rsid w:val="003E1383"/>
    <w:rsid w:val="0041611C"/>
    <w:rsid w:val="004406EB"/>
    <w:rsid w:val="004816EC"/>
    <w:rsid w:val="004919A8"/>
    <w:rsid w:val="004D56F2"/>
    <w:rsid w:val="004E3741"/>
    <w:rsid w:val="004F1574"/>
    <w:rsid w:val="005003FA"/>
    <w:rsid w:val="00514B70"/>
    <w:rsid w:val="00531140"/>
    <w:rsid w:val="0055E3E2"/>
    <w:rsid w:val="0056E3C4"/>
    <w:rsid w:val="00585BCB"/>
    <w:rsid w:val="00592A06"/>
    <w:rsid w:val="005A4A6A"/>
    <w:rsid w:val="005D4FBD"/>
    <w:rsid w:val="005E522A"/>
    <w:rsid w:val="005F67CB"/>
    <w:rsid w:val="00674E30"/>
    <w:rsid w:val="00675B28"/>
    <w:rsid w:val="00694B98"/>
    <w:rsid w:val="006D2AED"/>
    <w:rsid w:val="006F7A6A"/>
    <w:rsid w:val="00700C25"/>
    <w:rsid w:val="007055D4"/>
    <w:rsid w:val="00716C20"/>
    <w:rsid w:val="007365BB"/>
    <w:rsid w:val="0075440C"/>
    <w:rsid w:val="00754F0B"/>
    <w:rsid w:val="007571A9"/>
    <w:rsid w:val="007661CB"/>
    <w:rsid w:val="00775C8B"/>
    <w:rsid w:val="007C06AB"/>
    <w:rsid w:val="007C3CCB"/>
    <w:rsid w:val="007C4776"/>
    <w:rsid w:val="007D6EE8"/>
    <w:rsid w:val="0081199D"/>
    <w:rsid w:val="00811C03"/>
    <w:rsid w:val="008170F9"/>
    <w:rsid w:val="00827879"/>
    <w:rsid w:val="008328A7"/>
    <w:rsid w:val="0084615E"/>
    <w:rsid w:val="00890F06"/>
    <w:rsid w:val="00891FF6"/>
    <w:rsid w:val="008A3926"/>
    <w:rsid w:val="008D4D68"/>
    <w:rsid w:val="00914180"/>
    <w:rsid w:val="0094538B"/>
    <w:rsid w:val="0096209D"/>
    <w:rsid w:val="009674AD"/>
    <w:rsid w:val="00983068"/>
    <w:rsid w:val="00992CF5"/>
    <w:rsid w:val="009C66AD"/>
    <w:rsid w:val="009E685F"/>
    <w:rsid w:val="00A007F0"/>
    <w:rsid w:val="00A1003A"/>
    <w:rsid w:val="00A15C83"/>
    <w:rsid w:val="00A17294"/>
    <w:rsid w:val="00A200CA"/>
    <w:rsid w:val="00A24A10"/>
    <w:rsid w:val="00A52AA5"/>
    <w:rsid w:val="00A63E7C"/>
    <w:rsid w:val="00A74F5A"/>
    <w:rsid w:val="00A92739"/>
    <w:rsid w:val="00A9740E"/>
    <w:rsid w:val="00AA3E7A"/>
    <w:rsid w:val="00AE526D"/>
    <w:rsid w:val="00AF1887"/>
    <w:rsid w:val="00B0054D"/>
    <w:rsid w:val="00B0159C"/>
    <w:rsid w:val="00B368AA"/>
    <w:rsid w:val="00B425A4"/>
    <w:rsid w:val="00B558E5"/>
    <w:rsid w:val="00BC14F8"/>
    <w:rsid w:val="00BD05BD"/>
    <w:rsid w:val="00C034EF"/>
    <w:rsid w:val="00C17576"/>
    <w:rsid w:val="00C23D08"/>
    <w:rsid w:val="00C26A79"/>
    <w:rsid w:val="00C37021"/>
    <w:rsid w:val="00C41DBE"/>
    <w:rsid w:val="00C517A5"/>
    <w:rsid w:val="00C616B5"/>
    <w:rsid w:val="00C76869"/>
    <w:rsid w:val="00CB57CA"/>
    <w:rsid w:val="00CB6131"/>
    <w:rsid w:val="00CC4D36"/>
    <w:rsid w:val="00CD2E48"/>
    <w:rsid w:val="00CD5768"/>
    <w:rsid w:val="00CE37AF"/>
    <w:rsid w:val="00D038EA"/>
    <w:rsid w:val="00D03B85"/>
    <w:rsid w:val="00D07F6A"/>
    <w:rsid w:val="00D22D54"/>
    <w:rsid w:val="00D376FE"/>
    <w:rsid w:val="00D442EF"/>
    <w:rsid w:val="00D724C6"/>
    <w:rsid w:val="00D845DA"/>
    <w:rsid w:val="00DB1750"/>
    <w:rsid w:val="00DD44AE"/>
    <w:rsid w:val="00DF212B"/>
    <w:rsid w:val="00DF51B7"/>
    <w:rsid w:val="00E006AB"/>
    <w:rsid w:val="00E04936"/>
    <w:rsid w:val="00E13781"/>
    <w:rsid w:val="00E17C02"/>
    <w:rsid w:val="00E314AC"/>
    <w:rsid w:val="00E31738"/>
    <w:rsid w:val="00E32782"/>
    <w:rsid w:val="00E658EA"/>
    <w:rsid w:val="00E91CB8"/>
    <w:rsid w:val="00EA5FD6"/>
    <w:rsid w:val="00EC4661"/>
    <w:rsid w:val="00EE3163"/>
    <w:rsid w:val="00F1215B"/>
    <w:rsid w:val="00F4704B"/>
    <w:rsid w:val="00F625D1"/>
    <w:rsid w:val="00F62CA2"/>
    <w:rsid w:val="00F74C40"/>
    <w:rsid w:val="00F84857"/>
    <w:rsid w:val="00F91887"/>
    <w:rsid w:val="00FF291E"/>
    <w:rsid w:val="01DCE367"/>
    <w:rsid w:val="01F2B425"/>
    <w:rsid w:val="02173D3F"/>
    <w:rsid w:val="030364F0"/>
    <w:rsid w:val="041D9C92"/>
    <w:rsid w:val="042FA188"/>
    <w:rsid w:val="09A7C021"/>
    <w:rsid w:val="09FDC60A"/>
    <w:rsid w:val="0AF54E78"/>
    <w:rsid w:val="0B4B7699"/>
    <w:rsid w:val="0C911ED9"/>
    <w:rsid w:val="0CAA4736"/>
    <w:rsid w:val="0DAC176E"/>
    <w:rsid w:val="0FC8BF9B"/>
    <w:rsid w:val="10EA36CB"/>
    <w:rsid w:val="1163EDC4"/>
    <w:rsid w:val="11DC17F0"/>
    <w:rsid w:val="1300605D"/>
    <w:rsid w:val="135A5302"/>
    <w:rsid w:val="140E6CA1"/>
    <w:rsid w:val="156EAAC8"/>
    <w:rsid w:val="15DAC83B"/>
    <w:rsid w:val="171E0D43"/>
    <w:rsid w:val="171EE5DE"/>
    <w:rsid w:val="175AE0AC"/>
    <w:rsid w:val="17A8A515"/>
    <w:rsid w:val="17D8BDC6"/>
    <w:rsid w:val="1B9CF6EA"/>
    <w:rsid w:val="1BEC2CC8"/>
    <w:rsid w:val="1CAC4668"/>
    <w:rsid w:val="1CE33A80"/>
    <w:rsid w:val="1D87FD29"/>
    <w:rsid w:val="1E26252C"/>
    <w:rsid w:val="1EC7422E"/>
    <w:rsid w:val="20904D88"/>
    <w:rsid w:val="21442730"/>
    <w:rsid w:val="2312DCCC"/>
    <w:rsid w:val="24000535"/>
    <w:rsid w:val="24F3AA45"/>
    <w:rsid w:val="26D55A5E"/>
    <w:rsid w:val="26EB409C"/>
    <w:rsid w:val="27955898"/>
    <w:rsid w:val="2866E494"/>
    <w:rsid w:val="289D6A30"/>
    <w:rsid w:val="290B550B"/>
    <w:rsid w:val="2B381BCA"/>
    <w:rsid w:val="2B682112"/>
    <w:rsid w:val="2BDE311D"/>
    <w:rsid w:val="2D0A59C1"/>
    <w:rsid w:val="2E5AA38C"/>
    <w:rsid w:val="2E66E898"/>
    <w:rsid w:val="2EFAB62E"/>
    <w:rsid w:val="2F995BB4"/>
    <w:rsid w:val="2FC71005"/>
    <w:rsid w:val="316E5B88"/>
    <w:rsid w:val="31A07893"/>
    <w:rsid w:val="32EF28CE"/>
    <w:rsid w:val="33350636"/>
    <w:rsid w:val="345C0FB2"/>
    <w:rsid w:val="34F83572"/>
    <w:rsid w:val="3746D0CF"/>
    <w:rsid w:val="37D0F083"/>
    <w:rsid w:val="3A5DE424"/>
    <w:rsid w:val="3A6233A3"/>
    <w:rsid w:val="3B4C5944"/>
    <w:rsid w:val="3B79DD52"/>
    <w:rsid w:val="3BDB677B"/>
    <w:rsid w:val="3CA75428"/>
    <w:rsid w:val="3D605353"/>
    <w:rsid w:val="3D74457B"/>
    <w:rsid w:val="3E3A843D"/>
    <w:rsid w:val="3EE50033"/>
    <w:rsid w:val="3F51E2B4"/>
    <w:rsid w:val="40B93649"/>
    <w:rsid w:val="418391F3"/>
    <w:rsid w:val="42898376"/>
    <w:rsid w:val="42A62428"/>
    <w:rsid w:val="42FB7AAF"/>
    <w:rsid w:val="4339E7E5"/>
    <w:rsid w:val="435F48EF"/>
    <w:rsid w:val="43F9230D"/>
    <w:rsid w:val="442553D7"/>
    <w:rsid w:val="44A4D179"/>
    <w:rsid w:val="456150C8"/>
    <w:rsid w:val="45ED1450"/>
    <w:rsid w:val="4613C3C0"/>
    <w:rsid w:val="468B7794"/>
    <w:rsid w:val="47C69A15"/>
    <w:rsid w:val="485F7EFC"/>
    <w:rsid w:val="488FC851"/>
    <w:rsid w:val="48925010"/>
    <w:rsid w:val="498D0B46"/>
    <w:rsid w:val="4A3B02EB"/>
    <w:rsid w:val="4A624057"/>
    <w:rsid w:val="4A8618B0"/>
    <w:rsid w:val="4B0101D4"/>
    <w:rsid w:val="4BC064CC"/>
    <w:rsid w:val="4BCA4992"/>
    <w:rsid w:val="4C47FCF1"/>
    <w:rsid w:val="4CE15BAF"/>
    <w:rsid w:val="4DCFB7EE"/>
    <w:rsid w:val="4E2D3079"/>
    <w:rsid w:val="4E583D0B"/>
    <w:rsid w:val="51BE6690"/>
    <w:rsid w:val="530AAE0D"/>
    <w:rsid w:val="532FC01B"/>
    <w:rsid w:val="57D36800"/>
    <w:rsid w:val="593F7E03"/>
    <w:rsid w:val="5A74A2F0"/>
    <w:rsid w:val="5B805887"/>
    <w:rsid w:val="5B8870DF"/>
    <w:rsid w:val="5DFA0F00"/>
    <w:rsid w:val="5FF41268"/>
    <w:rsid w:val="642272DA"/>
    <w:rsid w:val="6463FF7A"/>
    <w:rsid w:val="64A4F1F3"/>
    <w:rsid w:val="6531D27B"/>
    <w:rsid w:val="653272B3"/>
    <w:rsid w:val="6532C01A"/>
    <w:rsid w:val="67050320"/>
    <w:rsid w:val="67F30C48"/>
    <w:rsid w:val="68C3C614"/>
    <w:rsid w:val="690E5D1C"/>
    <w:rsid w:val="6C145C62"/>
    <w:rsid w:val="6CD7AB44"/>
    <w:rsid w:val="6CE2D0C7"/>
    <w:rsid w:val="6DA24EB3"/>
    <w:rsid w:val="6FC3F774"/>
    <w:rsid w:val="7015A42F"/>
    <w:rsid w:val="707016DB"/>
    <w:rsid w:val="71D4A2D4"/>
    <w:rsid w:val="726BF3F7"/>
    <w:rsid w:val="732A404F"/>
    <w:rsid w:val="745BC1DB"/>
    <w:rsid w:val="74988C6C"/>
    <w:rsid w:val="761C54BE"/>
    <w:rsid w:val="765831EC"/>
    <w:rsid w:val="77CA8C85"/>
    <w:rsid w:val="7970BC75"/>
    <w:rsid w:val="79DC2901"/>
    <w:rsid w:val="7A39B2BD"/>
    <w:rsid w:val="7B5BAF26"/>
    <w:rsid w:val="7BDF2502"/>
    <w:rsid w:val="7C1A251B"/>
    <w:rsid w:val="7CC152C3"/>
    <w:rsid w:val="7F2A4D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C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C23D08"/>
    <w:pPr>
      <w:keepNext/>
      <w:keepLines/>
      <w:spacing w:before="24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C23D08"/>
    <w:pPr>
      <w:keepNext/>
      <w:keepLines/>
      <w:spacing w:before="4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C23D08"/>
    <w:pPr>
      <w:keepNext/>
      <w:keepLines/>
      <w:spacing w:before="40"/>
      <w:outlineLvl w:val="2"/>
    </w:pPr>
    <w:rPr>
      <w:rFonts w:asciiTheme="majorHAnsi" w:eastAsiaTheme="majorEastAsia" w:hAnsiTheme="majorHAnsi" w:cstheme="majorBidi"/>
      <w:color w:val="511707" w:themeColor="accent1" w:themeShade="7F"/>
    </w:rPr>
  </w:style>
  <w:style w:type="paragraph" w:styleId="Heading4">
    <w:name w:val="heading 4"/>
    <w:basedOn w:val="Normal"/>
    <w:next w:val="Normal"/>
    <w:link w:val="Heading4Char"/>
    <w:uiPriority w:val="9"/>
    <w:unhideWhenUsed/>
    <w:qFormat/>
    <w:rsid w:val="00DD44AE"/>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unhideWhenUsed/>
    <w:qFormat/>
    <w:rsid w:val="00DD44AE"/>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29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3B85"/>
    <w:rPr>
      <w:sz w:val="16"/>
      <w:szCs w:val="16"/>
    </w:rPr>
  </w:style>
  <w:style w:type="paragraph" w:styleId="CommentText">
    <w:name w:val="annotation text"/>
    <w:basedOn w:val="Normal"/>
    <w:link w:val="CommentTextChar"/>
    <w:uiPriority w:val="99"/>
    <w:semiHidden/>
    <w:unhideWhenUsed/>
    <w:rsid w:val="00D03B85"/>
    <w:rPr>
      <w:sz w:val="20"/>
      <w:szCs w:val="20"/>
    </w:rPr>
  </w:style>
  <w:style w:type="character" w:customStyle="1" w:styleId="CommentTextChar">
    <w:name w:val="Comment Text Char"/>
    <w:basedOn w:val="DefaultParagraphFont"/>
    <w:link w:val="CommentText"/>
    <w:uiPriority w:val="99"/>
    <w:semiHidden/>
    <w:rsid w:val="00D03B85"/>
    <w:rPr>
      <w:sz w:val="20"/>
      <w:szCs w:val="20"/>
    </w:rPr>
  </w:style>
  <w:style w:type="paragraph" w:styleId="CommentSubject">
    <w:name w:val="annotation subject"/>
    <w:basedOn w:val="CommentText"/>
    <w:next w:val="CommentText"/>
    <w:link w:val="CommentSubjectChar"/>
    <w:uiPriority w:val="99"/>
    <w:semiHidden/>
    <w:unhideWhenUsed/>
    <w:rsid w:val="00D03B85"/>
    <w:rPr>
      <w:b/>
      <w:bCs/>
    </w:rPr>
  </w:style>
  <w:style w:type="character" w:customStyle="1" w:styleId="CommentSubjectChar">
    <w:name w:val="Comment Subject Char"/>
    <w:basedOn w:val="CommentTextChar"/>
    <w:link w:val="CommentSubject"/>
    <w:uiPriority w:val="99"/>
    <w:semiHidden/>
    <w:rsid w:val="00D03B85"/>
    <w:rPr>
      <w:b/>
      <w:bCs/>
      <w:sz w:val="20"/>
      <w:szCs w:val="20"/>
    </w:rPr>
  </w:style>
  <w:style w:type="paragraph" w:styleId="BalloonText">
    <w:name w:val="Balloon Text"/>
    <w:basedOn w:val="Normal"/>
    <w:link w:val="BalloonTextChar"/>
    <w:uiPriority w:val="99"/>
    <w:semiHidden/>
    <w:unhideWhenUsed/>
    <w:rsid w:val="00D03B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B85"/>
    <w:rPr>
      <w:rFonts w:ascii="Times New Roman" w:hAnsi="Times New Roman" w:cs="Times New Roman"/>
      <w:sz w:val="18"/>
      <w:szCs w:val="18"/>
    </w:rPr>
  </w:style>
  <w:style w:type="paragraph" w:styleId="ListParagraph">
    <w:name w:val="List Paragraph"/>
    <w:basedOn w:val="Normal"/>
    <w:uiPriority w:val="34"/>
    <w:qFormat/>
    <w:rsid w:val="007C4776"/>
    <w:pPr>
      <w:ind w:left="720"/>
      <w:contextualSpacing/>
    </w:pPr>
  </w:style>
  <w:style w:type="character" w:styleId="Hyperlink">
    <w:name w:val="Hyperlink"/>
    <w:basedOn w:val="DefaultParagraphFont"/>
    <w:uiPriority w:val="99"/>
    <w:unhideWhenUsed/>
    <w:rsid w:val="000E665B"/>
    <w:rPr>
      <w:color w:val="A5300F" w:themeColor="accent1"/>
      <w:u w:val="single"/>
    </w:rPr>
  </w:style>
  <w:style w:type="paragraph" w:styleId="Header">
    <w:name w:val="header"/>
    <w:basedOn w:val="Normal"/>
    <w:link w:val="HeaderChar"/>
    <w:uiPriority w:val="99"/>
    <w:unhideWhenUsed/>
    <w:rsid w:val="00AA3E7A"/>
    <w:pPr>
      <w:tabs>
        <w:tab w:val="center" w:pos="4536"/>
        <w:tab w:val="right" w:pos="9072"/>
      </w:tabs>
    </w:pPr>
  </w:style>
  <w:style w:type="character" w:customStyle="1" w:styleId="HeaderChar">
    <w:name w:val="Header Char"/>
    <w:basedOn w:val="DefaultParagraphFont"/>
    <w:link w:val="Header"/>
    <w:uiPriority w:val="99"/>
    <w:rsid w:val="00AA3E7A"/>
  </w:style>
  <w:style w:type="paragraph" w:styleId="Footer">
    <w:name w:val="footer"/>
    <w:basedOn w:val="Normal"/>
    <w:link w:val="FooterChar"/>
    <w:uiPriority w:val="99"/>
    <w:unhideWhenUsed/>
    <w:rsid w:val="00AA3E7A"/>
    <w:pPr>
      <w:tabs>
        <w:tab w:val="center" w:pos="4536"/>
        <w:tab w:val="right" w:pos="9072"/>
      </w:tabs>
    </w:pPr>
  </w:style>
  <w:style w:type="character" w:customStyle="1" w:styleId="FooterChar">
    <w:name w:val="Footer Char"/>
    <w:basedOn w:val="DefaultParagraphFont"/>
    <w:link w:val="Footer"/>
    <w:uiPriority w:val="99"/>
    <w:rsid w:val="00AA3E7A"/>
  </w:style>
  <w:style w:type="paragraph" w:styleId="Revision">
    <w:name w:val="Revision"/>
    <w:hidden/>
    <w:uiPriority w:val="99"/>
    <w:semiHidden/>
    <w:rsid w:val="004E3741"/>
  </w:style>
  <w:style w:type="character" w:styleId="UnresolvedMention">
    <w:name w:val="Unresolved Mention"/>
    <w:basedOn w:val="DefaultParagraphFont"/>
    <w:uiPriority w:val="99"/>
    <w:semiHidden/>
    <w:unhideWhenUsed/>
    <w:rsid w:val="004E3741"/>
    <w:rPr>
      <w:color w:val="605E5C"/>
      <w:shd w:val="clear" w:color="auto" w:fill="E1DFDD"/>
    </w:rPr>
  </w:style>
  <w:style w:type="character" w:styleId="FollowedHyperlink">
    <w:name w:val="FollowedHyperlink"/>
    <w:basedOn w:val="DefaultParagraphFont"/>
    <w:uiPriority w:val="99"/>
    <w:semiHidden/>
    <w:unhideWhenUsed/>
    <w:rsid w:val="007C06AB"/>
    <w:rPr>
      <w:color w:val="B26B02" w:themeColor="followedHyperlink"/>
      <w:u w:val="single"/>
    </w:rPr>
  </w:style>
  <w:style w:type="paragraph" w:styleId="Title">
    <w:name w:val="Title"/>
    <w:basedOn w:val="Normal"/>
    <w:next w:val="Normal"/>
    <w:link w:val="TitleChar"/>
    <w:uiPriority w:val="10"/>
    <w:qFormat/>
    <w:rsid w:val="00C23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D08"/>
    <w:rPr>
      <w:rFonts w:asciiTheme="majorHAnsi" w:eastAsiaTheme="majorEastAsia" w:hAnsiTheme="majorHAnsi" w:cstheme="majorBidi"/>
      <w:color w:val="7B230B" w:themeColor="accent1" w:themeShade="BF"/>
      <w:sz w:val="32"/>
      <w:szCs w:val="32"/>
    </w:rPr>
  </w:style>
  <w:style w:type="character" w:customStyle="1" w:styleId="Heading2Char">
    <w:name w:val="Heading 2 Char"/>
    <w:basedOn w:val="DefaultParagraphFont"/>
    <w:link w:val="Heading2"/>
    <w:uiPriority w:val="9"/>
    <w:rsid w:val="00C23D08"/>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C23D08"/>
    <w:rPr>
      <w:rFonts w:asciiTheme="majorHAnsi" w:eastAsiaTheme="majorEastAsia" w:hAnsiTheme="majorHAnsi" w:cstheme="majorBidi"/>
      <w:color w:val="511707" w:themeColor="accent1" w:themeShade="7F"/>
    </w:rPr>
  </w:style>
  <w:style w:type="character" w:customStyle="1" w:styleId="Heading4Char">
    <w:name w:val="Heading 4 Char"/>
    <w:basedOn w:val="DefaultParagraphFont"/>
    <w:link w:val="Heading4"/>
    <w:uiPriority w:val="9"/>
    <w:rsid w:val="00DD44AE"/>
    <w:rPr>
      <w:rFonts w:asciiTheme="majorHAnsi" w:eastAsiaTheme="majorEastAsia" w:hAnsiTheme="majorHAnsi" w:cstheme="majorBidi"/>
      <w:i/>
      <w:iCs/>
      <w:color w:val="7B230B" w:themeColor="accent1" w:themeShade="BF"/>
    </w:rPr>
  </w:style>
  <w:style w:type="character" w:customStyle="1" w:styleId="Heading5Char">
    <w:name w:val="Heading 5 Char"/>
    <w:basedOn w:val="DefaultParagraphFont"/>
    <w:link w:val="Heading5"/>
    <w:uiPriority w:val="9"/>
    <w:rsid w:val="00DD44AE"/>
    <w:rPr>
      <w:rFonts w:asciiTheme="majorHAnsi" w:eastAsiaTheme="majorEastAsia" w:hAnsiTheme="majorHAnsi" w:cstheme="majorBidi"/>
      <w:color w:val="7B230B" w:themeColor="accent1" w:themeShade="BF"/>
    </w:rPr>
  </w:style>
  <w:style w:type="character" w:styleId="PageNumber">
    <w:name w:val="page number"/>
    <w:basedOn w:val="DefaultParagraphFont"/>
    <w:uiPriority w:val="99"/>
    <w:semiHidden/>
    <w:unhideWhenUsed/>
    <w:rsid w:val="00585BCB"/>
  </w:style>
  <w:style w:type="character" w:styleId="Strong">
    <w:name w:val="Strong"/>
    <w:basedOn w:val="DefaultParagraphFont"/>
    <w:uiPriority w:val="22"/>
    <w:qFormat/>
    <w:rsid w:val="00AE5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449">
      <w:bodyDiv w:val="1"/>
      <w:marLeft w:val="0"/>
      <w:marRight w:val="0"/>
      <w:marTop w:val="0"/>
      <w:marBottom w:val="0"/>
      <w:divBdr>
        <w:top w:val="none" w:sz="0" w:space="0" w:color="auto"/>
        <w:left w:val="none" w:sz="0" w:space="0" w:color="auto"/>
        <w:bottom w:val="none" w:sz="0" w:space="0" w:color="auto"/>
        <w:right w:val="none" w:sz="0" w:space="0" w:color="auto"/>
      </w:divBdr>
    </w:div>
    <w:div w:id="928469055">
      <w:bodyDiv w:val="1"/>
      <w:marLeft w:val="0"/>
      <w:marRight w:val="0"/>
      <w:marTop w:val="0"/>
      <w:marBottom w:val="0"/>
      <w:divBdr>
        <w:top w:val="none" w:sz="0" w:space="0" w:color="auto"/>
        <w:left w:val="none" w:sz="0" w:space="0" w:color="auto"/>
        <w:bottom w:val="none" w:sz="0" w:space="0" w:color="auto"/>
        <w:right w:val="none" w:sz="0" w:space="0" w:color="auto"/>
      </w:divBdr>
    </w:div>
    <w:div w:id="1022171823">
      <w:bodyDiv w:val="1"/>
      <w:marLeft w:val="0"/>
      <w:marRight w:val="0"/>
      <w:marTop w:val="0"/>
      <w:marBottom w:val="0"/>
      <w:divBdr>
        <w:top w:val="none" w:sz="0" w:space="0" w:color="auto"/>
        <w:left w:val="none" w:sz="0" w:space="0" w:color="auto"/>
        <w:bottom w:val="none" w:sz="0" w:space="0" w:color="auto"/>
        <w:right w:val="none" w:sz="0" w:space="0" w:color="auto"/>
      </w:divBdr>
    </w:div>
    <w:div w:id="1440762564">
      <w:bodyDiv w:val="1"/>
      <w:marLeft w:val="0"/>
      <w:marRight w:val="0"/>
      <w:marTop w:val="0"/>
      <w:marBottom w:val="0"/>
      <w:divBdr>
        <w:top w:val="none" w:sz="0" w:space="0" w:color="auto"/>
        <w:left w:val="none" w:sz="0" w:space="0" w:color="auto"/>
        <w:bottom w:val="none" w:sz="0" w:space="0" w:color="auto"/>
        <w:right w:val="none" w:sz="0" w:space="0" w:color="auto"/>
      </w:divBdr>
    </w:div>
    <w:div w:id="1486434035">
      <w:bodyDiv w:val="1"/>
      <w:marLeft w:val="0"/>
      <w:marRight w:val="0"/>
      <w:marTop w:val="0"/>
      <w:marBottom w:val="0"/>
      <w:divBdr>
        <w:top w:val="none" w:sz="0" w:space="0" w:color="auto"/>
        <w:left w:val="none" w:sz="0" w:space="0" w:color="auto"/>
        <w:bottom w:val="none" w:sz="0" w:space="0" w:color="auto"/>
        <w:right w:val="none" w:sz="0" w:space="0" w:color="auto"/>
      </w:divBdr>
      <w:divsChild>
        <w:div w:id="1524782417">
          <w:marLeft w:val="0"/>
          <w:marRight w:val="0"/>
          <w:marTop w:val="0"/>
          <w:marBottom w:val="0"/>
          <w:divBdr>
            <w:top w:val="none" w:sz="0" w:space="0" w:color="auto"/>
            <w:left w:val="none" w:sz="0" w:space="0" w:color="auto"/>
            <w:bottom w:val="none" w:sz="0" w:space="0" w:color="auto"/>
            <w:right w:val="none" w:sz="0" w:space="0" w:color="auto"/>
          </w:divBdr>
          <w:divsChild>
            <w:div w:id="1884751718">
              <w:marLeft w:val="0"/>
              <w:marRight w:val="0"/>
              <w:marTop w:val="0"/>
              <w:marBottom w:val="0"/>
              <w:divBdr>
                <w:top w:val="none" w:sz="0" w:space="0" w:color="auto"/>
                <w:left w:val="none" w:sz="0" w:space="0" w:color="auto"/>
                <w:bottom w:val="none" w:sz="0" w:space="0" w:color="auto"/>
                <w:right w:val="none" w:sz="0" w:space="0" w:color="auto"/>
              </w:divBdr>
              <w:divsChild>
                <w:div w:id="1775637171">
                  <w:marLeft w:val="0"/>
                  <w:marRight w:val="0"/>
                  <w:marTop w:val="0"/>
                  <w:marBottom w:val="0"/>
                  <w:divBdr>
                    <w:top w:val="none" w:sz="0" w:space="0" w:color="auto"/>
                    <w:left w:val="none" w:sz="0" w:space="0" w:color="auto"/>
                    <w:bottom w:val="none" w:sz="0" w:space="0" w:color="auto"/>
                    <w:right w:val="none" w:sz="0" w:space="0" w:color="auto"/>
                  </w:divBdr>
                </w:div>
              </w:divsChild>
            </w:div>
            <w:div w:id="1582331455">
              <w:marLeft w:val="0"/>
              <w:marRight w:val="0"/>
              <w:marTop w:val="0"/>
              <w:marBottom w:val="0"/>
              <w:divBdr>
                <w:top w:val="none" w:sz="0" w:space="0" w:color="auto"/>
                <w:left w:val="none" w:sz="0" w:space="0" w:color="auto"/>
                <w:bottom w:val="none" w:sz="0" w:space="0" w:color="auto"/>
                <w:right w:val="none" w:sz="0" w:space="0" w:color="auto"/>
              </w:divBdr>
              <w:divsChild>
                <w:div w:id="1639870257">
                  <w:marLeft w:val="0"/>
                  <w:marRight w:val="0"/>
                  <w:marTop w:val="0"/>
                  <w:marBottom w:val="0"/>
                  <w:divBdr>
                    <w:top w:val="none" w:sz="0" w:space="0" w:color="auto"/>
                    <w:left w:val="none" w:sz="0" w:space="0" w:color="auto"/>
                    <w:bottom w:val="none" w:sz="0" w:space="0" w:color="auto"/>
                    <w:right w:val="none" w:sz="0" w:space="0" w:color="auto"/>
                  </w:divBdr>
                </w:div>
              </w:divsChild>
            </w:div>
            <w:div w:id="688869427">
              <w:marLeft w:val="0"/>
              <w:marRight w:val="0"/>
              <w:marTop w:val="0"/>
              <w:marBottom w:val="0"/>
              <w:divBdr>
                <w:top w:val="none" w:sz="0" w:space="0" w:color="auto"/>
                <w:left w:val="none" w:sz="0" w:space="0" w:color="auto"/>
                <w:bottom w:val="none" w:sz="0" w:space="0" w:color="auto"/>
                <w:right w:val="none" w:sz="0" w:space="0" w:color="auto"/>
              </w:divBdr>
              <w:divsChild>
                <w:div w:id="203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4282">
          <w:marLeft w:val="0"/>
          <w:marRight w:val="0"/>
          <w:marTop w:val="0"/>
          <w:marBottom w:val="0"/>
          <w:divBdr>
            <w:top w:val="none" w:sz="0" w:space="0" w:color="auto"/>
            <w:left w:val="none" w:sz="0" w:space="0" w:color="auto"/>
            <w:bottom w:val="none" w:sz="0" w:space="0" w:color="auto"/>
            <w:right w:val="none" w:sz="0" w:space="0" w:color="auto"/>
          </w:divBdr>
          <w:divsChild>
            <w:div w:id="2099792293">
              <w:marLeft w:val="0"/>
              <w:marRight w:val="0"/>
              <w:marTop w:val="0"/>
              <w:marBottom w:val="0"/>
              <w:divBdr>
                <w:top w:val="none" w:sz="0" w:space="0" w:color="auto"/>
                <w:left w:val="none" w:sz="0" w:space="0" w:color="auto"/>
                <w:bottom w:val="none" w:sz="0" w:space="0" w:color="auto"/>
                <w:right w:val="none" w:sz="0" w:space="0" w:color="auto"/>
              </w:divBdr>
              <w:divsChild>
                <w:div w:id="7783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09">
      <w:bodyDiv w:val="1"/>
      <w:marLeft w:val="0"/>
      <w:marRight w:val="0"/>
      <w:marTop w:val="0"/>
      <w:marBottom w:val="0"/>
      <w:divBdr>
        <w:top w:val="none" w:sz="0" w:space="0" w:color="auto"/>
        <w:left w:val="none" w:sz="0" w:space="0" w:color="auto"/>
        <w:bottom w:val="none" w:sz="0" w:space="0" w:color="auto"/>
        <w:right w:val="none" w:sz="0" w:space="0" w:color="auto"/>
      </w:divBdr>
      <w:divsChild>
        <w:div w:id="385376562">
          <w:marLeft w:val="0"/>
          <w:marRight w:val="0"/>
          <w:marTop w:val="0"/>
          <w:marBottom w:val="0"/>
          <w:divBdr>
            <w:top w:val="none" w:sz="0" w:space="0" w:color="auto"/>
            <w:left w:val="none" w:sz="0" w:space="0" w:color="auto"/>
            <w:bottom w:val="none" w:sz="0" w:space="0" w:color="auto"/>
            <w:right w:val="none" w:sz="0" w:space="0" w:color="auto"/>
          </w:divBdr>
          <w:divsChild>
            <w:div w:id="795563848">
              <w:marLeft w:val="0"/>
              <w:marRight w:val="0"/>
              <w:marTop w:val="0"/>
              <w:marBottom w:val="0"/>
              <w:divBdr>
                <w:top w:val="none" w:sz="0" w:space="0" w:color="auto"/>
                <w:left w:val="none" w:sz="0" w:space="0" w:color="auto"/>
                <w:bottom w:val="none" w:sz="0" w:space="0" w:color="auto"/>
                <w:right w:val="none" w:sz="0" w:space="0" w:color="auto"/>
              </w:divBdr>
              <w:divsChild>
                <w:div w:id="833683951">
                  <w:marLeft w:val="0"/>
                  <w:marRight w:val="0"/>
                  <w:marTop w:val="0"/>
                  <w:marBottom w:val="0"/>
                  <w:divBdr>
                    <w:top w:val="none" w:sz="0" w:space="0" w:color="auto"/>
                    <w:left w:val="none" w:sz="0" w:space="0" w:color="auto"/>
                    <w:bottom w:val="none" w:sz="0" w:space="0" w:color="auto"/>
                    <w:right w:val="none" w:sz="0" w:space="0" w:color="auto"/>
                  </w:divBdr>
                  <w:divsChild>
                    <w:div w:id="1594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3077">
      <w:bodyDiv w:val="1"/>
      <w:marLeft w:val="0"/>
      <w:marRight w:val="0"/>
      <w:marTop w:val="0"/>
      <w:marBottom w:val="0"/>
      <w:divBdr>
        <w:top w:val="none" w:sz="0" w:space="0" w:color="auto"/>
        <w:left w:val="none" w:sz="0" w:space="0" w:color="auto"/>
        <w:bottom w:val="none" w:sz="0" w:space="0" w:color="auto"/>
        <w:right w:val="none" w:sz="0" w:space="0" w:color="auto"/>
      </w:divBdr>
    </w:div>
    <w:div w:id="1922595181">
      <w:bodyDiv w:val="1"/>
      <w:marLeft w:val="0"/>
      <w:marRight w:val="0"/>
      <w:marTop w:val="0"/>
      <w:marBottom w:val="0"/>
      <w:divBdr>
        <w:top w:val="none" w:sz="0" w:space="0" w:color="auto"/>
        <w:left w:val="none" w:sz="0" w:space="0" w:color="auto"/>
        <w:bottom w:val="none" w:sz="0" w:space="0" w:color="auto"/>
        <w:right w:val="none" w:sz="0" w:space="0" w:color="auto"/>
      </w:divBdr>
      <w:divsChild>
        <w:div w:id="702092602">
          <w:marLeft w:val="0"/>
          <w:marRight w:val="0"/>
          <w:marTop w:val="0"/>
          <w:marBottom w:val="0"/>
          <w:divBdr>
            <w:top w:val="none" w:sz="0" w:space="0" w:color="auto"/>
            <w:left w:val="none" w:sz="0" w:space="0" w:color="auto"/>
            <w:bottom w:val="none" w:sz="0" w:space="0" w:color="auto"/>
            <w:right w:val="none" w:sz="0" w:space="0" w:color="auto"/>
          </w:divBdr>
          <w:divsChild>
            <w:div w:id="269435596">
              <w:marLeft w:val="0"/>
              <w:marRight w:val="0"/>
              <w:marTop w:val="0"/>
              <w:marBottom w:val="0"/>
              <w:divBdr>
                <w:top w:val="none" w:sz="0" w:space="0" w:color="auto"/>
                <w:left w:val="none" w:sz="0" w:space="0" w:color="auto"/>
                <w:bottom w:val="none" w:sz="0" w:space="0" w:color="auto"/>
                <w:right w:val="none" w:sz="0" w:space="0" w:color="auto"/>
              </w:divBdr>
              <w:divsChild>
                <w:div w:id="1787500513">
                  <w:marLeft w:val="0"/>
                  <w:marRight w:val="0"/>
                  <w:marTop w:val="0"/>
                  <w:marBottom w:val="0"/>
                  <w:divBdr>
                    <w:top w:val="none" w:sz="0" w:space="0" w:color="auto"/>
                    <w:left w:val="none" w:sz="0" w:space="0" w:color="auto"/>
                    <w:bottom w:val="none" w:sz="0" w:space="0" w:color="auto"/>
                    <w:right w:val="none" w:sz="0" w:space="0" w:color="auto"/>
                  </w:divBdr>
                  <w:divsChild>
                    <w:div w:id="1855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ndustrialization.org/wp-content/uploads/2025/12/DePOT-AiR-Application-Form-fillable-Fr-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ndustrialization@concordi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industrializ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ndustrialization@concordia.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eindustrialization.org/" TargetMode="External"/></Relationships>
</file>

<file path=word/theme/theme1.xml><?xml version="1.0" encoding="utf-8"?>
<a:theme xmlns:a="http://schemas.openxmlformats.org/drawingml/2006/main" name="DePOT_Annual Report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F2738822BB80408A99595FB185B174" ma:contentTypeVersion="20" ma:contentTypeDescription="Create a new document." ma:contentTypeScope="" ma:versionID="8ab35c0abc68f1f6b9bf1aa2579331e7">
  <xsd:schema xmlns:xsd="http://www.w3.org/2001/XMLSchema" xmlns:xs="http://www.w3.org/2001/XMLSchema" xmlns:p="http://schemas.microsoft.com/office/2006/metadata/properties" xmlns:ns2="4b2ea530-bd0e-491e-b78a-9b70ace594b2" xmlns:ns3="10fa67d9-e987-46cf-a103-13384b947254" targetNamespace="http://schemas.microsoft.com/office/2006/metadata/properties" ma:root="true" ma:fieldsID="e34d996b0c3b56e9fa4528bb1202ae65" ns2:_="" ns3:_="">
    <xsd:import namespace="4b2ea530-bd0e-491e-b78a-9b70ace594b2"/>
    <xsd:import namespace="10fa67d9-e987-46cf-a103-13384b947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anguage"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a530-bd0e-491e-b78a-9b70ace59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anguage" ma:index="21" nillable="true" ma:displayName="Language" ma:internalName="Languag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dded on Jan 11; to uploa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a67d9-e987-46cf-a103-13384b9472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895bf-7f01-41cb-88fd-a818735b5271}" ma:internalName="TaxCatchAll" ma:showField="CatchAllData" ma:web="10fa67d9-e987-46cf-a103-13384b947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4b2ea530-bd0e-491e-b78a-9b70ace594b2" xsi:nil="true"/>
    <SharedWithUsers xmlns="10fa67d9-e987-46cf-a103-13384b947254">
      <UserInfo>
        <DisplayName/>
        <AccountId xsi:nil="true"/>
        <AccountType/>
      </UserInfo>
    </SharedWithUsers>
    <lcf76f155ced4ddcb4097134ff3c332f xmlns="4b2ea530-bd0e-491e-b78a-9b70ace594b2">
      <Terms xmlns="http://schemas.microsoft.com/office/infopath/2007/PartnerControls"/>
    </lcf76f155ced4ddcb4097134ff3c332f>
    <TaxCatchAll xmlns="10fa67d9-e987-46cf-a103-13384b947254" xsi:nil="true"/>
    <Notes xmlns="4b2ea530-bd0e-491e-b78a-9b70ace594b2" xsi:nil="true"/>
  </documentManagement>
</p:properties>
</file>

<file path=customXml/itemProps1.xml><?xml version="1.0" encoding="utf-8"?>
<ds:datastoreItem xmlns:ds="http://schemas.openxmlformats.org/officeDocument/2006/customXml" ds:itemID="{1CE13283-077C-2B4C-BAF4-77D2A2374A3A}">
  <ds:schemaRefs>
    <ds:schemaRef ds:uri="http://schemas.openxmlformats.org/officeDocument/2006/bibliography"/>
  </ds:schemaRefs>
</ds:datastoreItem>
</file>

<file path=customXml/itemProps2.xml><?xml version="1.0" encoding="utf-8"?>
<ds:datastoreItem xmlns:ds="http://schemas.openxmlformats.org/officeDocument/2006/customXml" ds:itemID="{429B8722-E880-42A9-BDB2-DB80231CD0D6}">
  <ds:schemaRefs>
    <ds:schemaRef ds:uri="http://schemas.microsoft.com/sharepoint/v3/contenttype/forms"/>
  </ds:schemaRefs>
</ds:datastoreItem>
</file>

<file path=customXml/itemProps3.xml><?xml version="1.0" encoding="utf-8"?>
<ds:datastoreItem xmlns:ds="http://schemas.openxmlformats.org/officeDocument/2006/customXml" ds:itemID="{02BA5141-74E2-490F-AB42-9CFAF5C0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a530-bd0e-491e-b78a-9b70ace594b2"/>
    <ds:schemaRef ds:uri="10fa67d9-e987-46cf-a103-13384b947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2C9F3-C459-4D5B-96C2-B0B0EAAF778A}">
  <ds:schemaRefs>
    <ds:schemaRef ds:uri="http://schemas.microsoft.com/office/2006/metadata/properties"/>
    <ds:schemaRef ds:uri="http://schemas.microsoft.com/office/infopath/2007/PartnerControls"/>
    <ds:schemaRef ds:uri="4b2ea530-bd0e-491e-b78a-9b70ace594b2"/>
    <ds:schemaRef ds:uri="10fa67d9-e987-46cf-a103-13384b9472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2025-12-02T15:58:00Z</dcterms:created>
  <dcterms:modified xsi:type="dcterms:W3CDTF">2025-12-04T17:15:00Z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0x01010000F2738822BB80408A99595FB185B174</vt:lpwstr>
  </property>
  <property fmtid="{D5CDD505-2E9C-101B-9397-08002B2CF9AE}" pid="3" name="Order">
    <vt:r8>10200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